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29B" w:rsidRPr="00ED1278" w:rsidRDefault="00464645" w:rsidP="00464645">
      <w:pPr>
        <w:jc w:val="right"/>
        <w:rPr>
          <w:rFonts w:ascii="Times New Roman" w:hAnsi="Times New Roman"/>
          <w:b/>
          <w:sz w:val="32"/>
          <w:szCs w:val="32"/>
        </w:rPr>
      </w:pPr>
      <w:r>
        <w:rPr>
          <w:rFonts w:ascii="Times New Roman" w:hAnsi="Times New Roman"/>
          <w:b/>
          <w:sz w:val="32"/>
          <w:szCs w:val="32"/>
        </w:rPr>
        <w:t>AVALIAÇÃO DA MOBILIDADE URBANA NA AVENIDA SANTOS DUMONT NO MUNICIPIO DE NANUQUE</w:t>
      </w:r>
    </w:p>
    <w:p w:rsidR="007D7F06" w:rsidRDefault="00464645" w:rsidP="007D7F06">
      <w:pPr>
        <w:jc w:val="right"/>
        <w:rPr>
          <w:rFonts w:ascii="Times New Roman" w:hAnsi="Times New Roman"/>
        </w:rPr>
      </w:pPr>
      <w:r>
        <w:rPr>
          <w:rFonts w:ascii="Times New Roman" w:hAnsi="Times New Roman"/>
        </w:rPr>
        <w:t>Daniel silva do Nascimento</w:t>
      </w:r>
      <w:r w:rsidR="007D7F06">
        <w:rPr>
          <w:rStyle w:val="Refdenotaderodap"/>
          <w:rFonts w:ascii="Times New Roman" w:hAnsi="Times New Roman"/>
        </w:rPr>
        <w:footnoteReference w:id="2"/>
      </w:r>
      <w:r w:rsidR="007D7F06">
        <w:rPr>
          <w:rFonts w:ascii="Times New Roman" w:hAnsi="Times New Roman"/>
        </w:rPr>
        <w:t xml:space="preserve"> – </w:t>
      </w:r>
      <w:r>
        <w:rPr>
          <w:rFonts w:ascii="Times New Roman" w:hAnsi="Times New Roman"/>
        </w:rPr>
        <w:t>UNEC</w:t>
      </w:r>
    </w:p>
    <w:p w:rsidR="007D7F06" w:rsidRDefault="00464645" w:rsidP="007D7F06">
      <w:pPr>
        <w:spacing w:line="240" w:lineRule="auto"/>
        <w:contextualSpacing/>
        <w:jc w:val="right"/>
        <w:rPr>
          <w:rFonts w:ascii="Times New Roman" w:hAnsi="Times New Roman"/>
          <w:b/>
          <w:sz w:val="22"/>
          <w:szCs w:val="22"/>
        </w:rPr>
      </w:pPr>
      <w:r>
        <w:rPr>
          <w:rFonts w:ascii="Times New Roman" w:hAnsi="Times New Roman"/>
        </w:rPr>
        <w:t>Lucas Freitas Ferreira</w:t>
      </w:r>
      <w:r w:rsidR="007D7F06">
        <w:rPr>
          <w:rStyle w:val="Refdenotaderodap"/>
          <w:rFonts w:ascii="Times New Roman" w:hAnsi="Times New Roman"/>
        </w:rPr>
        <w:footnoteReference w:id="3"/>
      </w:r>
      <w:r w:rsidR="007D7F06">
        <w:rPr>
          <w:rFonts w:ascii="Times New Roman" w:hAnsi="Times New Roman"/>
        </w:rPr>
        <w:t xml:space="preserve"> – </w:t>
      </w:r>
      <w:r>
        <w:rPr>
          <w:rFonts w:ascii="Times New Roman" w:hAnsi="Times New Roman"/>
        </w:rPr>
        <w:t>UNEC</w:t>
      </w:r>
    </w:p>
    <w:p w:rsidR="007E529B" w:rsidRPr="00430614" w:rsidRDefault="00670E4E" w:rsidP="00670E4E">
      <w:pPr>
        <w:spacing w:line="240" w:lineRule="auto"/>
        <w:contextualSpacing/>
        <w:rPr>
          <w:rFonts w:ascii="Times New Roman" w:hAnsi="Times New Roman"/>
          <w:b/>
          <w:sz w:val="22"/>
          <w:szCs w:val="22"/>
        </w:rPr>
      </w:pPr>
      <w:r w:rsidRPr="00430614">
        <w:rPr>
          <w:rFonts w:ascii="Times New Roman" w:hAnsi="Times New Roman"/>
          <w:b/>
          <w:sz w:val="22"/>
          <w:szCs w:val="22"/>
        </w:rPr>
        <w:t>RESUMO</w:t>
      </w:r>
    </w:p>
    <w:p w:rsidR="002F68EF" w:rsidRPr="001216E1" w:rsidRDefault="00430614" w:rsidP="00B96FE0">
      <w:pPr>
        <w:pStyle w:val="EstiloResumo-Texto"/>
        <w:rPr>
          <w:highlight w:val="yellow"/>
        </w:rPr>
      </w:pPr>
      <w:r w:rsidRPr="00430614">
        <w:rPr>
          <w:sz w:val="22"/>
          <w:szCs w:val="22"/>
        </w:rPr>
        <w:t>No mundo atual o tema acessibilidade tem sido muito visado pois com um grande numero de crescimento desordenado das cidades o planejamento das mesmas são distorcidos em sua perspectiva geral do ambiente</w:t>
      </w:r>
      <w:r w:rsidR="00670E4E" w:rsidRPr="00430614">
        <w:rPr>
          <w:sz w:val="22"/>
          <w:szCs w:val="22"/>
        </w:rPr>
        <w:t>.</w:t>
      </w:r>
      <w:r>
        <w:rPr>
          <w:sz w:val="22"/>
          <w:szCs w:val="22"/>
        </w:rPr>
        <w:t xml:space="preserve">Na análise do trecho de a Avenida </w:t>
      </w:r>
      <w:r w:rsidR="0045609A">
        <w:rPr>
          <w:sz w:val="22"/>
          <w:szCs w:val="22"/>
        </w:rPr>
        <w:t>foramidentificados fatores predominantes de uso</w:t>
      </w:r>
      <w:r>
        <w:rPr>
          <w:sz w:val="22"/>
          <w:szCs w:val="22"/>
        </w:rPr>
        <w:t xml:space="preserve"> para fins comerciais, estudantis e de lazer, sendo caracterizada como via usada em vários aspectos. De acordo com as normas da ABNT acessibilidade significa permitir estar acessível </w:t>
      </w:r>
      <w:r w:rsidR="0045609A">
        <w:rPr>
          <w:sz w:val="22"/>
          <w:szCs w:val="22"/>
        </w:rPr>
        <w:t xml:space="preserve">a qualquer meio que tenha o objetivo de utilizar a mesma para seu beneficio ou para acesso a outro bairro. A comparação feita com os </w:t>
      </w:r>
      <w:r w:rsidR="0045609A" w:rsidRPr="001216E1">
        <w:rPr>
          <w:sz w:val="22"/>
          <w:szCs w:val="22"/>
        </w:rPr>
        <w:t>municípios circunvizinhos é que a cidade tem um fator de veículos por habitante chegando a 2</w:t>
      </w:r>
      <w:r w:rsidR="008F0633" w:rsidRPr="001216E1">
        <w:rPr>
          <w:sz w:val="22"/>
          <w:szCs w:val="22"/>
        </w:rPr>
        <w:t>hab.</w:t>
      </w:r>
      <w:r w:rsidR="0045609A" w:rsidRPr="001216E1">
        <w:rPr>
          <w:sz w:val="22"/>
          <w:szCs w:val="22"/>
        </w:rPr>
        <w:t>/veiculo. Na determinação dos fatores incidentes ao trafego da via, os horários de grande fluxo são os que coincidem aos períodos</w:t>
      </w:r>
      <w:r w:rsidR="0045609A">
        <w:rPr>
          <w:sz w:val="22"/>
          <w:szCs w:val="22"/>
        </w:rPr>
        <w:t xml:space="preserve"> de saídas de escolas e do comercio local. A metodologia para identificar o uso da via consiste na </w:t>
      </w:r>
      <w:r w:rsidR="00BF102C">
        <w:rPr>
          <w:sz w:val="22"/>
          <w:szCs w:val="22"/>
        </w:rPr>
        <w:t xml:space="preserve">análise do problema visando acessibilidade e mobilidade de forma conjunta, efetuando a coleta de dados in loco e processando os dados em amostras por período. </w:t>
      </w:r>
      <w:r w:rsidR="001216E1">
        <w:rPr>
          <w:sz w:val="22"/>
          <w:szCs w:val="22"/>
        </w:rPr>
        <w:t>Depois de organizada as coletas,</w:t>
      </w:r>
      <w:r w:rsidR="001216E1" w:rsidRPr="001216E1">
        <w:rPr>
          <w:sz w:val="22"/>
          <w:szCs w:val="22"/>
        </w:rPr>
        <w:t>foram percebidas que os dias úteis têm uma contribuição maior que sábado e domingo, assim como esperado</w:t>
      </w:r>
      <w:r w:rsidR="001216E1">
        <w:rPr>
          <w:sz w:val="22"/>
          <w:szCs w:val="22"/>
        </w:rPr>
        <w:t xml:space="preserve">. Na avaliação conclusiva do estudo foi </w:t>
      </w:r>
      <w:r w:rsidR="00B53BF8">
        <w:rPr>
          <w:sz w:val="22"/>
          <w:szCs w:val="22"/>
        </w:rPr>
        <w:t>determinada que a 2ª ponte tem múltiplos acessos de fluxos</w:t>
      </w:r>
      <w:r w:rsidR="001216E1">
        <w:rPr>
          <w:sz w:val="22"/>
          <w:szCs w:val="22"/>
        </w:rPr>
        <w:t>, a ausência de faixas de pedestres durante o trecho e a inexistência de ciclovias</w:t>
      </w:r>
      <w:r w:rsidR="00B53BF8">
        <w:rPr>
          <w:sz w:val="22"/>
          <w:szCs w:val="22"/>
        </w:rPr>
        <w:t>. Portanto aliando-se estes fatores com a organização da estrutura do transito no trecho será mitigado as ocorrências de impedimento de fluxo e até eliminando alguns deles e contribuindo para a melhoria do fluxo da via de estudo.</w:t>
      </w:r>
    </w:p>
    <w:p w:rsidR="008464D8" w:rsidRPr="00BF102C" w:rsidRDefault="008464D8" w:rsidP="00AC241A">
      <w:pPr>
        <w:spacing w:line="240" w:lineRule="auto"/>
        <w:contextualSpacing/>
        <w:rPr>
          <w:rFonts w:ascii="Times New Roman" w:hAnsi="Times New Roman"/>
          <w:sz w:val="22"/>
          <w:szCs w:val="22"/>
        </w:rPr>
      </w:pPr>
    </w:p>
    <w:p w:rsidR="008464D8" w:rsidRPr="00923A97" w:rsidRDefault="008464D8" w:rsidP="00AC241A">
      <w:pPr>
        <w:spacing w:line="240" w:lineRule="auto"/>
        <w:contextualSpacing/>
        <w:rPr>
          <w:rFonts w:ascii="Times New Roman" w:hAnsi="Times New Roman"/>
          <w:b/>
          <w:sz w:val="22"/>
          <w:szCs w:val="22"/>
          <w:lang w:val="en-US"/>
        </w:rPr>
      </w:pPr>
      <w:r w:rsidRPr="00BF102C">
        <w:rPr>
          <w:rFonts w:ascii="Times New Roman" w:hAnsi="Times New Roman"/>
          <w:b/>
          <w:sz w:val="22"/>
          <w:szCs w:val="22"/>
        </w:rPr>
        <w:t xml:space="preserve">Palavras-chave: </w:t>
      </w:r>
      <w:r w:rsidR="00DE3669" w:rsidRPr="00BF102C">
        <w:rPr>
          <w:rFonts w:ascii="Times New Roman" w:hAnsi="Times New Roman"/>
          <w:sz w:val="22"/>
          <w:szCs w:val="22"/>
        </w:rPr>
        <w:t>Acessibilidade</w:t>
      </w:r>
      <w:r w:rsidR="00227E2B" w:rsidRPr="00BF102C">
        <w:rPr>
          <w:rFonts w:ascii="Times New Roman" w:hAnsi="Times New Roman"/>
          <w:sz w:val="22"/>
          <w:szCs w:val="22"/>
        </w:rPr>
        <w:t>.</w:t>
      </w:r>
      <w:r w:rsidR="00DE3669" w:rsidRPr="00BF102C">
        <w:rPr>
          <w:rFonts w:ascii="Times New Roman" w:hAnsi="Times New Roman"/>
          <w:sz w:val="22"/>
          <w:szCs w:val="22"/>
        </w:rPr>
        <w:t>Mobilidade Urbana</w:t>
      </w:r>
      <w:r w:rsidR="00227E2B" w:rsidRPr="00BF102C">
        <w:rPr>
          <w:rFonts w:ascii="Times New Roman" w:hAnsi="Times New Roman"/>
          <w:sz w:val="22"/>
          <w:szCs w:val="22"/>
        </w:rPr>
        <w:t>.</w:t>
      </w:r>
      <w:r w:rsidR="00DE3669" w:rsidRPr="00923A97">
        <w:rPr>
          <w:rFonts w:ascii="Times New Roman" w:hAnsi="Times New Roman"/>
          <w:sz w:val="22"/>
          <w:szCs w:val="22"/>
          <w:lang w:val="en-US"/>
        </w:rPr>
        <w:t>Planejamento Urbano</w:t>
      </w:r>
      <w:r w:rsidR="00B53BF8">
        <w:rPr>
          <w:rFonts w:ascii="Times New Roman" w:hAnsi="Times New Roman"/>
          <w:sz w:val="22"/>
          <w:szCs w:val="22"/>
          <w:lang w:val="en-US"/>
        </w:rPr>
        <w:t>. Modais de Transporte</w:t>
      </w:r>
      <w:r w:rsidR="00227E2B" w:rsidRPr="00923A97">
        <w:rPr>
          <w:rFonts w:ascii="Times New Roman" w:hAnsi="Times New Roman"/>
          <w:sz w:val="22"/>
          <w:szCs w:val="22"/>
          <w:lang w:val="en-US"/>
        </w:rPr>
        <w:t>.</w:t>
      </w:r>
    </w:p>
    <w:p w:rsidR="007E529B" w:rsidRPr="00923A97" w:rsidRDefault="007E529B" w:rsidP="00AC241A">
      <w:pPr>
        <w:spacing w:line="240" w:lineRule="auto"/>
        <w:contextualSpacing/>
        <w:rPr>
          <w:rFonts w:ascii="Times New Roman" w:hAnsi="Times New Roman"/>
          <w:sz w:val="22"/>
          <w:szCs w:val="22"/>
          <w:highlight w:val="yellow"/>
          <w:lang w:val="en-US"/>
        </w:rPr>
      </w:pPr>
    </w:p>
    <w:p w:rsidR="007E529B" w:rsidRPr="00923A97" w:rsidRDefault="008464D8" w:rsidP="00670E4E">
      <w:pPr>
        <w:spacing w:line="240" w:lineRule="auto"/>
        <w:contextualSpacing/>
        <w:rPr>
          <w:rFonts w:ascii="Times New Roman" w:hAnsi="Times New Roman"/>
          <w:b/>
          <w:i/>
          <w:sz w:val="22"/>
          <w:szCs w:val="22"/>
          <w:lang w:val="en-US"/>
        </w:rPr>
      </w:pPr>
      <w:r w:rsidRPr="00923A97">
        <w:rPr>
          <w:rFonts w:ascii="Times New Roman" w:hAnsi="Times New Roman"/>
          <w:b/>
          <w:i/>
          <w:sz w:val="22"/>
          <w:szCs w:val="22"/>
          <w:lang w:val="en-US"/>
        </w:rPr>
        <w:t>ABSTRACT</w:t>
      </w:r>
    </w:p>
    <w:p w:rsidR="00055963" w:rsidRDefault="00085F13" w:rsidP="00670E4E">
      <w:pPr>
        <w:spacing w:line="240" w:lineRule="auto"/>
        <w:contextualSpacing/>
        <w:rPr>
          <w:rFonts w:ascii="Times New Roman" w:hAnsi="Times New Roman"/>
          <w:i/>
          <w:sz w:val="22"/>
          <w:szCs w:val="22"/>
          <w:lang w:val="en-US"/>
        </w:rPr>
      </w:pPr>
      <w:r w:rsidRPr="00085F13">
        <w:rPr>
          <w:rFonts w:ascii="Times New Roman" w:hAnsi="Times New Roman"/>
          <w:i/>
          <w:sz w:val="22"/>
          <w:szCs w:val="22"/>
          <w:lang w:val="en-US"/>
        </w:rPr>
        <w:t>In the current world, the accessibility theme has been much sought because with a large number of disorderly growth of cities, their planning is distorted in their general perspective of the environment. In the analysis of the stretch of Avenida, predominant factors of use for commercial, student and leisure purposes were identified, being characterized as a route used in several aspects. According to ABNT norms, accessibility means allowing access to any means that has the objective of using it for your benefit or to access another neighborhood. The comparison made with the surrounding municipalities is that the city has a factor of vehicles per inhabitant reaching 2 inhab./veiculo. In determining the factors affecting road traffic, the hours of high flow are those that coincide with the periods of leaving schools and local businesses. The methodology to identify the use of the road consists of analyzing the problem aiming at accessibility and mobility in a joint way, performing the data collection in loco and processing the data in samples by period. After the collections were organized, it was noticed that working days have a greater contribution than Saturday and Sunday, as expected. In the conclusive assessment of the study, it was determined that the 2nd bridge has multiple flow accesses, the absence of pedestrian crossings during the stretch and the absence of cycle paths. Therefore, combining these factors with the organization of the traffic structure on the stretch, the occurrence of flow impediment will be mitigated and even eliminating some of them and contributing to the improvement of the flow of the study route.</w:t>
      </w:r>
    </w:p>
    <w:p w:rsidR="00085F13" w:rsidRPr="00923A97" w:rsidRDefault="00085F13" w:rsidP="00670E4E">
      <w:pPr>
        <w:spacing w:line="240" w:lineRule="auto"/>
        <w:contextualSpacing/>
        <w:rPr>
          <w:rFonts w:ascii="Times New Roman" w:hAnsi="Times New Roman"/>
          <w:b/>
          <w:i/>
          <w:sz w:val="22"/>
          <w:szCs w:val="22"/>
          <w:highlight w:val="yellow"/>
          <w:lang w:val="en-US"/>
        </w:rPr>
      </w:pPr>
    </w:p>
    <w:p w:rsidR="003C4FF4" w:rsidRPr="00923A97" w:rsidRDefault="008464D8" w:rsidP="00BF102C">
      <w:pPr>
        <w:rPr>
          <w:rFonts w:ascii="Times New Roman" w:hAnsi="Times New Roman"/>
          <w:i/>
          <w:lang w:val="en-US"/>
        </w:rPr>
      </w:pPr>
      <w:r w:rsidRPr="00923A97">
        <w:rPr>
          <w:rFonts w:ascii="Times New Roman" w:hAnsi="Times New Roman"/>
          <w:b/>
          <w:i/>
          <w:sz w:val="22"/>
          <w:szCs w:val="22"/>
          <w:lang w:val="en-US"/>
        </w:rPr>
        <w:t>Keywords:</w:t>
      </w:r>
      <w:r w:rsidR="00BF102C" w:rsidRPr="00923A97">
        <w:rPr>
          <w:rFonts w:ascii="Times New Roman" w:hAnsi="Times New Roman"/>
          <w:i/>
          <w:sz w:val="22"/>
          <w:szCs w:val="22"/>
          <w:lang w:val="en-US"/>
        </w:rPr>
        <w:t>Accessibility. Urban mobility.Urban planning.</w:t>
      </w:r>
    </w:p>
    <w:p w:rsidR="005515EB" w:rsidRDefault="005515EB" w:rsidP="008149AE">
      <w:pPr>
        <w:pStyle w:val="Ttulo1"/>
        <w:rPr>
          <w:rFonts w:ascii="Times New Roman" w:hAnsi="Times New Roman" w:cs="Times New Roman"/>
        </w:rPr>
      </w:pPr>
      <w:bookmarkStart w:id="1" w:name="_Toc459298929"/>
      <w:r w:rsidRPr="008149AE">
        <w:rPr>
          <w:rFonts w:ascii="Times New Roman" w:hAnsi="Times New Roman" w:cs="Times New Roman"/>
        </w:rPr>
        <w:lastRenderedPageBreak/>
        <w:t>INTRODUÇÃO</w:t>
      </w:r>
      <w:bookmarkEnd w:id="1"/>
    </w:p>
    <w:p w:rsidR="00464645" w:rsidRDefault="00464645" w:rsidP="00464645">
      <w:pPr>
        <w:spacing w:after="120"/>
        <w:ind w:firstLine="709"/>
        <w:contextualSpacing/>
        <w:rPr>
          <w:rFonts w:ascii="Times New Roman" w:hAnsi="Times New Roman"/>
        </w:rPr>
      </w:pPr>
      <w:r w:rsidRPr="00464645">
        <w:rPr>
          <w:rFonts w:ascii="Times New Roman" w:hAnsi="Times New Roman"/>
        </w:rPr>
        <w:t>A acessibilidade nas vias públicas deve ser pensada para todos os cidadãos, usuários do sistema, e não somente para o veículo motorizado. Atentando-se ao mais vulnerável, em aspectos de segurança: o pedestre. O centro de Nanuque, especificamente na Avenida Santos Dumont é um trecho coletor e divisor dos meios de transportes sendo o principal acesso entre Santo Dumont (antes da ponte) com Geraldo Romano (Depois da Ponte).</w:t>
      </w:r>
    </w:p>
    <w:p w:rsidR="00464645" w:rsidRDefault="00464645" w:rsidP="00464645">
      <w:pPr>
        <w:spacing w:after="120"/>
        <w:ind w:firstLine="709"/>
        <w:contextualSpacing/>
        <w:rPr>
          <w:rFonts w:ascii="Times New Roman" w:hAnsi="Times New Roman"/>
        </w:rPr>
      </w:pPr>
      <w:r w:rsidRPr="00803DB9">
        <w:rPr>
          <w:rFonts w:ascii="Times New Roman" w:hAnsi="Times New Roman"/>
        </w:rPr>
        <w:t>A influencia da acessibilidade no planejamento urbano vem sendo estudada desde o início do século XIX.Um dos problemas mais sérios enfrentados pelas cidades brasileiras, principalmente as de porte médio, é a expansão urbana desordenada, agravada pela falta de planejamento. O número de deficientes físicos e idosos tende a crescer anualmente, motivo esse que leva trabalhos e pesquisas para adequar nossas cidades e essa situação.</w:t>
      </w:r>
      <w:r>
        <w:rPr>
          <w:rFonts w:ascii="Times New Roman" w:hAnsi="Times New Roman"/>
        </w:rPr>
        <w:t xml:space="preserve"> O trecho de estudo comporta linhas mistas de usos, como comercial, livre passeio, turístico transitório, pois se trata de uma cidade com tríplice fronteira, residencial devido aos acessos aos bairros. Ainda se utilizam diversos tipos de transportes como carros, motocicletas, ônibus municipais e interestaduais, bicicletas e pedestres. Portanto o volume de uso da via se torna ineficiente em alguns períodos do dia. </w:t>
      </w:r>
    </w:p>
    <w:p w:rsidR="00464645" w:rsidRDefault="00464645" w:rsidP="00464645">
      <w:pPr>
        <w:spacing w:after="120"/>
        <w:ind w:firstLine="709"/>
        <w:contextualSpacing/>
        <w:rPr>
          <w:rFonts w:ascii="Times New Roman" w:hAnsi="Times New Roman"/>
        </w:rPr>
      </w:pPr>
      <w:r>
        <w:rPr>
          <w:rFonts w:ascii="Times New Roman" w:hAnsi="Times New Roman"/>
        </w:rPr>
        <w:t>A Mobilidade Urbana e a Acessibilidade devem andar juntas para que todos os usuários tenham um bom censo</w:t>
      </w:r>
      <w:r w:rsidRPr="0018530C">
        <w:rPr>
          <w:rFonts w:ascii="Times New Roman" w:hAnsi="Times New Roman"/>
        </w:rPr>
        <w:t>, esteja ele na condição de pedestre ou decondutor de um meio de transporte.Atualmente no Brasil existem leis que amparam os deficientes físicos e as pessoas com dificuldade de locomoção, tais elas como a Lei Federal n° 10.098, de 19 de dezembro de 2000, na qual estabelece requisitos mínimos de acessibilidade que abrangem desde as vias públicas</w:t>
      </w:r>
      <w:r>
        <w:rPr>
          <w:rFonts w:ascii="Times New Roman" w:hAnsi="Times New Roman"/>
        </w:rPr>
        <w:t xml:space="preserve"> e </w:t>
      </w:r>
      <w:r w:rsidRPr="0018530C">
        <w:rPr>
          <w:rFonts w:ascii="Times New Roman" w:hAnsi="Times New Roman"/>
        </w:rPr>
        <w:t>privadas, conforme os padrões técnicos testados e aprovados na Norma Brasileira 9050/94.</w:t>
      </w:r>
      <w:r>
        <w:rPr>
          <w:rFonts w:ascii="Times New Roman" w:hAnsi="Times New Roman"/>
        </w:rPr>
        <w:t xml:space="preserve"> A</w:t>
      </w:r>
      <w:r w:rsidRPr="0018530C">
        <w:rPr>
          <w:rFonts w:ascii="Times New Roman" w:hAnsi="Times New Roman"/>
        </w:rPr>
        <w:t xml:space="preserve"> mobilidade urbana vem sendo discutido em vários eventos entre órgãos públicos e a sociedade, pois o aumento da urbanização requer uma adequação nos projetos de acessibilidade, de trânsito de pedestres e veiculares.</w:t>
      </w:r>
    </w:p>
    <w:p w:rsidR="00464645" w:rsidRDefault="00464645" w:rsidP="00464645">
      <w:pPr>
        <w:spacing w:after="120"/>
        <w:ind w:firstLine="709"/>
        <w:contextualSpacing/>
        <w:rPr>
          <w:rFonts w:ascii="Times New Roman" w:hAnsi="Times New Roman"/>
        </w:rPr>
      </w:pPr>
      <w:r w:rsidRPr="0018530C">
        <w:rPr>
          <w:rFonts w:ascii="Times New Roman" w:hAnsi="Times New Roman"/>
        </w:rPr>
        <w:t xml:space="preserve">O grande problema hoje, da mobilidade urbana e essa falta de planejamento e falta de fiscalização das atuais situações das calçadas, praças, ruas, entradas de edificações públicas, etc. Muitas vezes as normas são postas de lado e se faz oque é mais fácil, sem pensar-nos diferentes tipos e característica de pessoas que vão trafegar nessas calçadas, parques, escadas,ruas, etc.Esse problema é antigo, e a muito vem sendo discutido, porém em muitos </w:t>
      </w:r>
      <w:r w:rsidRPr="0018530C">
        <w:rPr>
          <w:rFonts w:ascii="Times New Roman" w:hAnsi="Times New Roman"/>
        </w:rPr>
        <w:lastRenderedPageBreak/>
        <w:t>dos casos poucas atitudes são tomadas, e quem acaba sofrendo são as pessoas, que sempre encontram obstáculos que não deveriam existir, ou melhorias que não são feitas.</w:t>
      </w:r>
    </w:p>
    <w:p w:rsidR="00464645" w:rsidRDefault="00464645" w:rsidP="00464645">
      <w:pPr>
        <w:spacing w:after="120"/>
        <w:ind w:firstLine="709"/>
        <w:contextualSpacing/>
        <w:rPr>
          <w:rFonts w:ascii="Times New Roman" w:hAnsi="Times New Roman"/>
        </w:rPr>
      </w:pPr>
      <w:r>
        <w:rPr>
          <w:rFonts w:ascii="Times New Roman" w:hAnsi="Times New Roman"/>
        </w:rPr>
        <w:t xml:space="preserve">No trecho de análise ainda conta com acessos a vias escolares o que aumenta o fluxo nos períodos de entrada e saída das escolas e creches. O comércio também é afetado devido ao uso de cargas e descargas por possuir grande volume de veículos e poucos espaços de utilização.  O estudo consiste </w:t>
      </w:r>
      <w:r w:rsidRPr="00A575E9">
        <w:rPr>
          <w:rFonts w:ascii="Times New Roman" w:hAnsi="Times New Roman"/>
        </w:rPr>
        <w:t xml:space="preserve">avaliar </w:t>
      </w:r>
      <w:r>
        <w:rPr>
          <w:rFonts w:ascii="Times New Roman" w:hAnsi="Times New Roman"/>
        </w:rPr>
        <w:t xml:space="preserve">a Avenida Santos Dumontno trecho da interseção com a Rua Pouso Alegre (Ferinha) até a rotatória após a 2ª ponte na Geraldo Romano </w:t>
      </w:r>
      <w:r w:rsidRPr="00A575E9">
        <w:rPr>
          <w:rFonts w:ascii="Times New Roman" w:hAnsi="Times New Roman"/>
        </w:rPr>
        <w:t xml:space="preserve">na cidade de Nanuque em Minas Gerais, a fim de </w:t>
      </w:r>
      <w:r>
        <w:rPr>
          <w:rFonts w:ascii="Times New Roman" w:hAnsi="Times New Roman"/>
        </w:rPr>
        <w:t xml:space="preserve">observar </w:t>
      </w:r>
      <w:r w:rsidRPr="00A575E9">
        <w:rPr>
          <w:rFonts w:ascii="Times New Roman" w:hAnsi="Times New Roman"/>
        </w:rPr>
        <w:t>do impacto na mobilidade, com intuito de saber</w:t>
      </w:r>
      <w:r>
        <w:rPr>
          <w:rFonts w:ascii="Times New Roman" w:hAnsi="Times New Roman"/>
        </w:rPr>
        <w:t xml:space="preserve"> qual meio de transporte mais afetado com</w:t>
      </w:r>
      <w:r w:rsidRPr="00A575E9">
        <w:rPr>
          <w:rFonts w:ascii="Times New Roman" w:hAnsi="Times New Roman"/>
        </w:rPr>
        <w:t xml:space="preserve"> as atuais condições de infraestrutura apresentadas pelo município.</w:t>
      </w:r>
      <w:r w:rsidRPr="006B6B63">
        <w:rPr>
          <w:rFonts w:ascii="Times New Roman" w:hAnsi="Times New Roman"/>
        </w:rPr>
        <w:t>Analisar as condições das sinalizações verticais e horizontais, acessibilidade de pedestres e ciclovias, tendo em vistas as normas e informações a serem seguidas, com bases em estudos já realizados.Caso essa cidade não esteja dentro dos padrões estabelecidos por essas normas e informações, apresentaremos formas para correção ou diminuição dessas falhas.</w:t>
      </w:r>
    </w:p>
    <w:p w:rsidR="00464645" w:rsidRDefault="00464645" w:rsidP="00464645">
      <w:pPr>
        <w:spacing w:after="120"/>
        <w:ind w:firstLine="709"/>
        <w:contextualSpacing/>
        <w:rPr>
          <w:rFonts w:ascii="Times New Roman" w:hAnsi="Times New Roman"/>
        </w:rPr>
      </w:pPr>
      <w:r w:rsidRPr="006B6B63">
        <w:rPr>
          <w:rFonts w:ascii="Times New Roman" w:hAnsi="Times New Roman"/>
        </w:rPr>
        <w:t>A fim de proporcionar melhor acessibilidade, planejamentos vêm sendo realizados e postos em práticas desde a década de 70, porém e preciso visar um planejamento contínuo, pois sempre à situações novas, e tecnologias novas para auxiliar na resoluções de tais situações.Com a criação dos planejamentos, algumas normas principalmente na área de infraestrutura foram estabelecidas para propiciar uma mobilidade melhor ao pedestre.A NBR 9050 de 2004 prevê informações essenciais à realização de projetos, sendo assim importante o estudo das mesmas para adequá-las aos projetos para que os princípios de acessibilidade e as condições resultantes para que a mesma exista.</w:t>
      </w:r>
    </w:p>
    <w:p w:rsidR="007E10A7" w:rsidRDefault="00464645" w:rsidP="00464645">
      <w:pPr>
        <w:spacing w:after="120"/>
        <w:ind w:firstLine="709"/>
        <w:contextualSpacing/>
        <w:rPr>
          <w:rFonts w:ascii="Times New Roman" w:hAnsi="Times New Roman"/>
        </w:rPr>
      </w:pPr>
      <w:r>
        <w:rPr>
          <w:rFonts w:ascii="Times New Roman" w:hAnsi="Times New Roman"/>
        </w:rPr>
        <w:t xml:space="preserve">Em uma análise simples para entendimento do grande volume de uso da via, é devido aos fatores que impedem ou causem desistência para o uso de outros acessos, em suma a 2ª ponte é mais utilizada, porque os acessos das outras duas pontes, não tem uma qualidade boa de pavimentação, se limita dentro de uma zona pré-residencial e um pouco distante para os interesses comerciais, além de ser uma linha direta para a entrada e saída ao estado do Espirito Santo. </w:t>
      </w:r>
    </w:p>
    <w:p w:rsidR="00464645" w:rsidRDefault="00464645" w:rsidP="00464645">
      <w:pPr>
        <w:spacing w:after="120"/>
        <w:ind w:firstLine="709"/>
        <w:contextualSpacing/>
        <w:rPr>
          <w:rFonts w:ascii="Times New Roman" w:hAnsi="Times New Roman"/>
        </w:rPr>
      </w:pPr>
      <w:r>
        <w:rPr>
          <w:rFonts w:ascii="Times New Roman" w:hAnsi="Times New Roman"/>
        </w:rPr>
        <w:t xml:space="preserve">Em sua relação com a infraestrutura em geral, a má sinalização contribui para a desordem na mobilidade, visto que pedestres e ciclistas usam a avenida em seu trecho de via rápida ao invés da calçada, e as travessias improvisadas causam diminuição da velocidade de </w:t>
      </w:r>
      <w:r>
        <w:rPr>
          <w:rFonts w:ascii="Times New Roman" w:hAnsi="Times New Roman"/>
        </w:rPr>
        <w:lastRenderedPageBreak/>
        <w:t>fluxo, aumentando o risco de acidentes. Outro fator considerado é o acesso ao Pronto Socorro e a ligação ao hospital Central Gecy Gomes.</w:t>
      </w:r>
    </w:p>
    <w:p w:rsidR="007E10A7" w:rsidRDefault="00464645" w:rsidP="007E10A7">
      <w:pPr>
        <w:pStyle w:val="Ttulo1"/>
        <w:spacing w:before="240" w:after="120"/>
        <w:ind w:left="0" w:firstLine="0"/>
        <w:rPr>
          <w:rFonts w:ascii="Times New Roman" w:hAnsi="Times New Roman" w:cs="Times New Roman"/>
        </w:rPr>
      </w:pPr>
      <w:r w:rsidRPr="007E10A7">
        <w:rPr>
          <w:rFonts w:ascii="Times New Roman" w:hAnsi="Times New Roman" w:cs="Times New Roman"/>
        </w:rPr>
        <w:t>FUNDAMENTAÇÃO TEÓRICA</w:t>
      </w:r>
    </w:p>
    <w:p w:rsidR="00464645" w:rsidRPr="00364189" w:rsidRDefault="00464645" w:rsidP="00464645">
      <w:pPr>
        <w:spacing w:after="120"/>
        <w:ind w:firstLine="709"/>
        <w:rPr>
          <w:rFonts w:ascii="Times New Roman" w:hAnsi="Times New Roman"/>
        </w:rPr>
      </w:pPr>
      <w:r>
        <w:rPr>
          <w:rFonts w:ascii="Times New Roman" w:hAnsi="Times New Roman"/>
        </w:rPr>
        <w:t xml:space="preserve">No Brasil, </w:t>
      </w:r>
      <w:r w:rsidRPr="00813EA7">
        <w:rPr>
          <w:rFonts w:ascii="Times New Roman" w:hAnsi="Times New Roman"/>
        </w:rPr>
        <w:t>Ministério das Cidades</w:t>
      </w:r>
      <w:r>
        <w:rPr>
          <w:rFonts w:ascii="Times New Roman" w:hAnsi="Times New Roman"/>
        </w:rPr>
        <w:t xml:space="preserve"> em conjunto a</w:t>
      </w:r>
      <w:r w:rsidRPr="00813EA7">
        <w:rPr>
          <w:rFonts w:ascii="Times New Roman" w:hAnsi="Times New Roman"/>
        </w:rPr>
        <w:t xml:space="preserve"> SecretariaNacional de Transporte e da Mobilidade Urbana (SeMob), institu</w:t>
      </w:r>
      <w:r>
        <w:rPr>
          <w:rFonts w:ascii="Times New Roman" w:hAnsi="Times New Roman"/>
        </w:rPr>
        <w:t>iua</w:t>
      </w:r>
      <w:r w:rsidRPr="007D3FBC">
        <w:rPr>
          <w:rFonts w:ascii="Times New Roman" w:hAnsi="Times New Roman"/>
        </w:rPr>
        <w:t xml:space="preserve"> Política Nacional da Mobilidade Urbana Sustentável, </w:t>
      </w:r>
      <w:r>
        <w:rPr>
          <w:rFonts w:ascii="Times New Roman" w:hAnsi="Times New Roman"/>
        </w:rPr>
        <w:t>quetraz consigo uma definição, que</w:t>
      </w:r>
      <w:r w:rsidRPr="007D3FBC">
        <w:rPr>
          <w:rFonts w:ascii="Times New Roman" w:hAnsi="Times New Roman"/>
        </w:rPr>
        <w:t xml:space="preserve"> mobilidade urbana </w:t>
      </w:r>
      <w:r>
        <w:rPr>
          <w:rFonts w:ascii="Times New Roman" w:hAnsi="Times New Roman"/>
        </w:rPr>
        <w:t>está atrelado ás pessoas,</w:t>
      </w:r>
      <w:r w:rsidRPr="007D3FBC">
        <w:rPr>
          <w:rFonts w:ascii="Times New Roman" w:hAnsi="Times New Roman"/>
        </w:rPr>
        <w:t xml:space="preserve"> bens e</w:t>
      </w:r>
      <w:r>
        <w:rPr>
          <w:rFonts w:ascii="Times New Roman" w:hAnsi="Times New Roman"/>
        </w:rPr>
        <w:t xml:space="preserve"> coma</w:t>
      </w:r>
      <w:r w:rsidRPr="007D3FBC">
        <w:rPr>
          <w:rFonts w:ascii="Times New Roman" w:hAnsi="Times New Roman"/>
        </w:rPr>
        <w:t>s necessidades de deslocamentos, de acordo com as atividades nele desenvolvidas.</w:t>
      </w:r>
      <w:r w:rsidRPr="00364189">
        <w:rPr>
          <w:rFonts w:ascii="Times New Roman" w:hAnsi="Times New Roman"/>
        </w:rPr>
        <w:t>As condições de mobilidade e d</w:t>
      </w:r>
      <w:r>
        <w:rPr>
          <w:rFonts w:ascii="Times New Roman" w:hAnsi="Times New Roman"/>
        </w:rPr>
        <w:t>o</w:t>
      </w:r>
      <w:r w:rsidRPr="00364189">
        <w:rPr>
          <w:rFonts w:ascii="Times New Roman" w:hAnsi="Times New Roman"/>
        </w:rPr>
        <w:t xml:space="preserve"> transporte público no Brasil direcionam a atuação da SeMob em 3 eixos estratégicos </w:t>
      </w:r>
      <w:r>
        <w:rPr>
          <w:rFonts w:ascii="Times New Roman" w:hAnsi="Times New Roman"/>
        </w:rPr>
        <w:t>para enfrentamento</w:t>
      </w:r>
      <w:r w:rsidRPr="00364189">
        <w:rPr>
          <w:rFonts w:ascii="Times New Roman" w:hAnsi="Times New Roman"/>
        </w:rPr>
        <w:t xml:space="preserve">: </w:t>
      </w:r>
    </w:p>
    <w:p w:rsidR="00464645" w:rsidRPr="00364189" w:rsidRDefault="00464645" w:rsidP="00464645">
      <w:pPr>
        <w:numPr>
          <w:ilvl w:val="0"/>
          <w:numId w:val="15"/>
        </w:numPr>
        <w:spacing w:after="120"/>
        <w:rPr>
          <w:rFonts w:ascii="Times New Roman" w:hAnsi="Times New Roman"/>
        </w:rPr>
      </w:pPr>
      <w:r w:rsidRPr="00364189">
        <w:rPr>
          <w:rFonts w:ascii="Times New Roman" w:hAnsi="Times New Roman"/>
        </w:rPr>
        <w:t xml:space="preserve">Promover a cidadania e a inclusão social por meio da universalização do acesso aos serviços públicos de transporte coletivo e do aumento da mobilidade urbana; </w:t>
      </w:r>
    </w:p>
    <w:p w:rsidR="00464645" w:rsidRPr="00364189" w:rsidRDefault="00464645" w:rsidP="00464645">
      <w:pPr>
        <w:numPr>
          <w:ilvl w:val="0"/>
          <w:numId w:val="15"/>
        </w:numPr>
        <w:spacing w:after="120"/>
        <w:rPr>
          <w:rFonts w:ascii="Times New Roman" w:hAnsi="Times New Roman"/>
        </w:rPr>
      </w:pPr>
      <w:r w:rsidRPr="00364189">
        <w:rPr>
          <w:rFonts w:ascii="Times New Roman" w:hAnsi="Times New Roman"/>
        </w:rPr>
        <w:t>Promover o aperfeiçoamento institucional, reg</w:t>
      </w:r>
      <w:r>
        <w:rPr>
          <w:rFonts w:ascii="Times New Roman" w:hAnsi="Times New Roman"/>
        </w:rPr>
        <w:t>ulatório e da gestão no setor;</w:t>
      </w:r>
    </w:p>
    <w:p w:rsidR="00464645" w:rsidRPr="00364189" w:rsidRDefault="00464645" w:rsidP="00464645">
      <w:pPr>
        <w:numPr>
          <w:ilvl w:val="0"/>
          <w:numId w:val="15"/>
        </w:numPr>
        <w:spacing w:after="120"/>
        <w:rPr>
          <w:rFonts w:ascii="Times New Roman" w:hAnsi="Times New Roman"/>
        </w:rPr>
      </w:pPr>
      <w:r w:rsidRPr="00364189">
        <w:rPr>
          <w:rFonts w:ascii="Times New Roman" w:hAnsi="Times New Roman"/>
        </w:rPr>
        <w:t>Coordenar ações para a integração das políticas da mobilidade e destas com as demais políticas de desenvolvimento urbano e de proteção ao meio ambiente.</w:t>
      </w:r>
    </w:p>
    <w:p w:rsidR="00464645" w:rsidRDefault="00464645" w:rsidP="00464645">
      <w:pPr>
        <w:spacing w:after="120"/>
        <w:ind w:firstLine="709"/>
        <w:contextualSpacing/>
        <w:rPr>
          <w:rFonts w:ascii="Times New Roman" w:hAnsi="Times New Roman"/>
          <w:b/>
        </w:rPr>
      </w:pPr>
      <w:r w:rsidRPr="00364189">
        <w:rPr>
          <w:rFonts w:ascii="Times New Roman" w:hAnsi="Times New Roman"/>
        </w:rPr>
        <w:t>De acordo com a ABNT (NBR 9050, 2004, p.2), são apresentad</w:t>
      </w:r>
      <w:r>
        <w:rPr>
          <w:rFonts w:ascii="Times New Roman" w:hAnsi="Times New Roman"/>
        </w:rPr>
        <w:t>as as seguintes definições para</w:t>
      </w:r>
      <w:r w:rsidRPr="00364189">
        <w:rPr>
          <w:rFonts w:ascii="Times New Roman" w:hAnsi="Times New Roman"/>
        </w:rPr>
        <w:t xml:space="preserve"> acessibilidade</w:t>
      </w:r>
      <w:r w:rsidRPr="00364189">
        <w:rPr>
          <w:rFonts w:ascii="Times New Roman" w:hAnsi="Times New Roman"/>
          <w:b/>
        </w:rPr>
        <w:t>:</w:t>
      </w:r>
    </w:p>
    <w:p w:rsidR="007E10A7" w:rsidRPr="00364189" w:rsidRDefault="007E10A7" w:rsidP="00464645">
      <w:pPr>
        <w:spacing w:after="120"/>
        <w:ind w:firstLine="709"/>
        <w:contextualSpacing/>
        <w:rPr>
          <w:rFonts w:ascii="Times New Roman" w:hAnsi="Times New Roman"/>
        </w:rPr>
      </w:pPr>
    </w:p>
    <w:p w:rsidR="00464645" w:rsidRDefault="00464645" w:rsidP="00464645">
      <w:pPr>
        <w:spacing w:line="240" w:lineRule="auto"/>
        <w:ind w:left="2268"/>
        <w:rPr>
          <w:rFonts w:ascii="Times New Roman" w:hAnsi="Times New Roman"/>
          <w:sz w:val="20"/>
          <w:szCs w:val="20"/>
        </w:rPr>
      </w:pPr>
      <w:r w:rsidRPr="00364189">
        <w:rPr>
          <w:rFonts w:ascii="Times New Roman" w:hAnsi="Times New Roman"/>
          <w:sz w:val="20"/>
          <w:szCs w:val="20"/>
        </w:rPr>
        <w:t>Possibilidade e condição de alcance, percepção e entendimento para a utilização com segurança e autonomia de edificações, espaço, mobiliário, equipamento urbano e elementos. (NBR 9050, 2004, p.2).</w:t>
      </w:r>
    </w:p>
    <w:p w:rsidR="00464645" w:rsidRDefault="00464645" w:rsidP="00464645">
      <w:pPr>
        <w:spacing w:after="120"/>
        <w:ind w:firstLine="709"/>
        <w:rPr>
          <w:rFonts w:ascii="Times New Roman" w:hAnsi="Times New Roman"/>
          <w:sz w:val="20"/>
          <w:szCs w:val="20"/>
        </w:rPr>
      </w:pPr>
    </w:p>
    <w:p w:rsidR="00464645" w:rsidRDefault="00464645" w:rsidP="00464645">
      <w:pPr>
        <w:spacing w:after="120"/>
        <w:ind w:firstLine="709"/>
        <w:rPr>
          <w:rFonts w:ascii="Times New Roman" w:hAnsi="Times New Roman"/>
        </w:rPr>
      </w:pPr>
      <w:r w:rsidRPr="00B53415">
        <w:rPr>
          <w:rFonts w:ascii="Times New Roman" w:hAnsi="Times New Roman"/>
        </w:rPr>
        <w:t>De acordo com a LEI Nº 10.098 (DE 19 DE DEZEMBRO DE 2000), são apresentadas no artigo 2 seguintes definições para acessibilidade</w:t>
      </w:r>
      <w:r w:rsidRPr="00823844">
        <w:rPr>
          <w:rFonts w:ascii="Times New Roman" w:hAnsi="Times New Roman"/>
        </w:rPr>
        <w:t>:</w:t>
      </w:r>
    </w:p>
    <w:p w:rsidR="007E10A7" w:rsidRPr="00B53415" w:rsidRDefault="007E10A7" w:rsidP="00464645">
      <w:pPr>
        <w:spacing w:after="120"/>
        <w:ind w:firstLine="709"/>
        <w:rPr>
          <w:rFonts w:ascii="Times New Roman" w:hAnsi="Times New Roman"/>
        </w:rPr>
      </w:pPr>
    </w:p>
    <w:p w:rsidR="00464645" w:rsidRDefault="00464645" w:rsidP="00464645">
      <w:pPr>
        <w:spacing w:line="240" w:lineRule="auto"/>
        <w:ind w:left="2268"/>
        <w:rPr>
          <w:rFonts w:ascii="Times New Roman" w:hAnsi="Times New Roman"/>
          <w:sz w:val="20"/>
          <w:szCs w:val="20"/>
        </w:rPr>
      </w:pPr>
      <w:r w:rsidRPr="00364189">
        <w:rPr>
          <w:rFonts w:ascii="Times New Roman" w:hAnsi="Times New Roman"/>
          <w:sz w:val="20"/>
          <w:szCs w:val="20"/>
        </w:rPr>
        <w:t>Acessibilidade: possibilidade e condição de alcance para utilização, com segurança e autonomia, dos espaços, mobiliários e equipamentos urbanos, das edificações, dos transportes e dos sistemas e meios de comunicação, por pessoa portadora de deficiência ou com mobilidade reduzida; (LEI Nº 10.098/2000, Art2)</w:t>
      </w:r>
    </w:p>
    <w:p w:rsidR="007E10A7" w:rsidRDefault="007E10A7" w:rsidP="00464645">
      <w:pPr>
        <w:spacing w:after="120"/>
        <w:ind w:firstLine="709"/>
        <w:rPr>
          <w:rFonts w:ascii="Times New Roman" w:hAnsi="Times New Roman"/>
        </w:rPr>
      </w:pPr>
    </w:p>
    <w:p w:rsidR="007E10A7" w:rsidRDefault="00464645" w:rsidP="00464645">
      <w:pPr>
        <w:spacing w:after="120"/>
        <w:ind w:firstLine="709"/>
        <w:rPr>
          <w:rFonts w:ascii="Times New Roman" w:hAnsi="Times New Roman"/>
        </w:rPr>
      </w:pPr>
      <w:r>
        <w:rPr>
          <w:rFonts w:ascii="Times New Roman" w:hAnsi="Times New Roman"/>
        </w:rPr>
        <w:lastRenderedPageBreak/>
        <w:t>Em se tratando de Mobilidade Urbana</w:t>
      </w:r>
      <w:r w:rsidRPr="00023BB4">
        <w:rPr>
          <w:rFonts w:ascii="Times New Roman" w:hAnsi="Times New Roman"/>
        </w:rPr>
        <w:t xml:space="preserve">, vale ressaltar a definição de via pública, segundo o Código de Trânsito Brasileiro (CTB): </w:t>
      </w:r>
      <w:r w:rsidRPr="00101EB1">
        <w:rPr>
          <w:rFonts w:ascii="Times New Roman" w:hAnsi="Times New Roman"/>
        </w:rPr>
        <w:t>“superfície por onde transitam veículos, pessoas e animais, compreendendo a pista, a calçada, o acostamento, ilha e canteiro central”.</w:t>
      </w:r>
      <w:r w:rsidRPr="00023BB4">
        <w:rPr>
          <w:rFonts w:ascii="Times New Roman" w:hAnsi="Times New Roman"/>
        </w:rPr>
        <w:t xml:space="preserve"> Devendo, portanto, a via pública oferecer condições de segurança e conforto a todos os seus usuários, inclusive aos que têm deficiência ou mobilidade reduzida, com atenção especial ao pedestre.</w:t>
      </w:r>
    </w:p>
    <w:p w:rsidR="00464645" w:rsidRDefault="008B2014" w:rsidP="00464645">
      <w:pPr>
        <w:spacing w:after="120"/>
        <w:ind w:firstLine="709"/>
        <w:rPr>
          <w:rFonts w:ascii="Times New Roman" w:hAnsi="Times New Roman"/>
        </w:rPr>
      </w:pPr>
      <w:r w:rsidRPr="008B2014">
        <w:rPr>
          <w:noProof/>
        </w:rPr>
        <w:pict>
          <v:shapetype id="_x0000_t202" coordsize="21600,21600" o:spt="202" path="m,l,21600r21600,l21600,xe">
            <v:stroke joinstyle="miter"/>
            <v:path gradientshapeok="t" o:connecttype="rect"/>
          </v:shapetype>
          <v:shape id="_x0000_s1044" type="#_x0000_t202" style="position:absolute;left:0;text-align:left;margin-left:74.35pt;margin-top:7.4pt;width:286.35pt;height:24.75pt;z-index:251655168" filled="f" stroked="f">
            <v:textbox inset="0,0,0,0">
              <w:txbxContent>
                <w:p w:rsidR="00D2246C" w:rsidRPr="002841F8" w:rsidRDefault="00D2246C" w:rsidP="00464645">
                  <w:pPr>
                    <w:pStyle w:val="Legenda"/>
                    <w:keepNext/>
                    <w:rPr>
                      <w:rFonts w:ascii="Times New Roman" w:hAnsi="Times New Roman"/>
                      <w:sz w:val="22"/>
                      <w:szCs w:val="22"/>
                    </w:rPr>
                  </w:pPr>
                  <w:r w:rsidRPr="002841F8">
                    <w:rPr>
                      <w:rFonts w:ascii="Times New Roman" w:hAnsi="Times New Roman"/>
                      <w:sz w:val="22"/>
                      <w:szCs w:val="22"/>
                    </w:rPr>
                    <w:t xml:space="preserve">Fluxograma </w:t>
                  </w:r>
                  <w:r w:rsidRPr="002841F8">
                    <w:rPr>
                      <w:rFonts w:ascii="Times New Roman" w:hAnsi="Times New Roman"/>
                      <w:sz w:val="22"/>
                      <w:szCs w:val="22"/>
                    </w:rPr>
                    <w:fldChar w:fldCharType="begin"/>
                  </w:r>
                  <w:r w:rsidRPr="002841F8">
                    <w:rPr>
                      <w:rFonts w:ascii="Times New Roman" w:hAnsi="Times New Roman"/>
                      <w:sz w:val="22"/>
                      <w:szCs w:val="22"/>
                    </w:rPr>
                    <w:instrText xml:space="preserve"> SEQ Fluxograma \* ARABIC </w:instrText>
                  </w:r>
                  <w:r w:rsidRPr="002841F8">
                    <w:rPr>
                      <w:rFonts w:ascii="Times New Roman" w:hAnsi="Times New Roman"/>
                      <w:sz w:val="22"/>
                      <w:szCs w:val="22"/>
                    </w:rPr>
                    <w:fldChar w:fldCharType="separate"/>
                  </w:r>
                  <w:r>
                    <w:rPr>
                      <w:rFonts w:ascii="Times New Roman" w:hAnsi="Times New Roman"/>
                      <w:noProof/>
                      <w:sz w:val="22"/>
                      <w:szCs w:val="22"/>
                    </w:rPr>
                    <w:t>1</w:t>
                  </w:r>
                  <w:r w:rsidRPr="002841F8">
                    <w:rPr>
                      <w:rFonts w:ascii="Times New Roman" w:hAnsi="Times New Roman"/>
                      <w:sz w:val="22"/>
                      <w:szCs w:val="22"/>
                    </w:rPr>
                    <w:fldChar w:fldCharType="end"/>
                  </w:r>
                  <w:r w:rsidRPr="002841F8">
                    <w:rPr>
                      <w:rFonts w:ascii="Times New Roman" w:hAnsi="Times New Roman"/>
                      <w:sz w:val="22"/>
                      <w:szCs w:val="22"/>
                    </w:rPr>
                    <w:t xml:space="preserve"> – Sistema de Análise da Via Publica</w:t>
                  </w:r>
                </w:p>
              </w:txbxContent>
            </v:textbox>
          </v:shape>
        </w:pict>
      </w:r>
    </w:p>
    <w:p w:rsidR="00464645" w:rsidRDefault="008B2014" w:rsidP="00464645">
      <w:pPr>
        <w:ind w:right="567" w:firstLine="708"/>
        <w:rPr>
          <w:rFonts w:ascii="Times New Roman" w:hAnsi="Times New Roman"/>
        </w:rPr>
      </w:pPr>
      <w:r w:rsidRPr="008B2014">
        <w:rPr>
          <w:noProof/>
        </w:rPr>
        <w:pict>
          <v:shape id="_x0000_s1045" type="#_x0000_t202" style="position:absolute;left:0;text-align:left;margin-left:74.35pt;margin-top:143.45pt;width:286.35pt;height:18.95pt;z-index:251656192" stroked="f">
            <v:textbox style="mso-fit-shape-to-text:t" inset="0,0,0,0">
              <w:txbxContent>
                <w:p w:rsidR="00D2246C" w:rsidRPr="00407058" w:rsidRDefault="00D2246C" w:rsidP="00464645">
                  <w:pPr>
                    <w:ind w:right="567"/>
                    <w:jc w:val="left"/>
                    <w:rPr>
                      <w:rFonts w:ascii="Times New Roman" w:hAnsi="Times New Roman"/>
                      <w:sz w:val="22"/>
                      <w:szCs w:val="22"/>
                    </w:rPr>
                  </w:pPr>
                  <w:r>
                    <w:rPr>
                      <w:rFonts w:ascii="Times New Roman" w:hAnsi="Times New Roman"/>
                      <w:sz w:val="22"/>
                      <w:szCs w:val="22"/>
                    </w:rPr>
                    <w:t xml:space="preserve">Fonte: </w:t>
                  </w:r>
                  <w:r w:rsidRPr="00407058">
                    <w:rPr>
                      <w:rFonts w:ascii="Times New Roman" w:hAnsi="Times New Roman"/>
                      <w:sz w:val="22"/>
                      <w:szCs w:val="22"/>
                    </w:rPr>
                    <w:t>Próprio Autor</w:t>
                  </w:r>
                </w:p>
              </w:txbxContent>
            </v:textbox>
            <w10:wrap type="topAndBottom"/>
          </v:shape>
        </w:pict>
      </w:r>
      <w:r w:rsidRPr="008B2014">
        <w:rPr>
          <w:noProof/>
        </w:rPr>
        <w:pict>
          <v:group id="_x0000_s1031" style="position:absolute;left:0;text-align:left;margin-left:74.35pt;margin-top:5.45pt;width:286.35pt;height:133.5pt;z-index:251654144" coordorigin="3188,9435" coordsize="5727,2670">
            <v:shape id="Caixa de Texto 2" o:spid="_x0000_s1032" type="#_x0000_t202" style="position:absolute;left:3188;top:9435;width:1637;height:8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strokeweight="1pt">
              <v:shadow color="#868686"/>
              <v:textbox style="mso-next-textbox:#Caixa de Texto 2">
                <w:txbxContent>
                  <w:p w:rsidR="00D2246C" w:rsidRPr="00023BB4" w:rsidRDefault="00D2246C" w:rsidP="00464645">
                    <w:pPr>
                      <w:jc w:val="center"/>
                      <w:rPr>
                        <w:rFonts w:ascii="Times New Roman" w:hAnsi="Times New Roman"/>
                        <w:b/>
                      </w:rPr>
                    </w:pPr>
                    <w:r w:rsidRPr="00023BB4">
                      <w:rPr>
                        <w:rFonts w:ascii="Times New Roman" w:hAnsi="Times New Roman"/>
                        <w:b/>
                      </w:rPr>
                      <w:t>Pedestre</w:t>
                    </w:r>
                    <w:r>
                      <w:rPr>
                        <w:rFonts w:ascii="Times New Roman" w:hAnsi="Times New Roman"/>
                        <w:b/>
                      </w:rPr>
                      <w:t>s e Ciclistas</w:t>
                    </w:r>
                  </w:p>
                </w:txbxContent>
              </v:textbox>
            </v:shape>
            <v:shape id="Caixa de Texto 2" o:spid="_x0000_s1033" type="#_x0000_t202" style="position:absolute;left:5233;top:9435;width:1637;height:8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strokeweight="1pt">
              <v:shadow color="#868686"/>
              <v:textbox>
                <w:txbxContent>
                  <w:p w:rsidR="00D2246C" w:rsidRPr="00023BB4" w:rsidRDefault="00D2246C" w:rsidP="00464645">
                    <w:pPr>
                      <w:jc w:val="center"/>
                      <w:rPr>
                        <w:rFonts w:ascii="Times New Roman" w:hAnsi="Times New Roman"/>
                        <w:b/>
                      </w:rPr>
                    </w:pPr>
                    <w:r>
                      <w:rPr>
                        <w:rFonts w:ascii="Times New Roman" w:hAnsi="Times New Roman"/>
                        <w:b/>
                      </w:rPr>
                      <w:t>Ônibus e Caminhões</w:t>
                    </w:r>
                  </w:p>
                </w:txbxContent>
              </v:textbox>
            </v:shape>
            <v:shape id="Caixa de Texto 2" o:spid="_x0000_s1034" type="#_x0000_t202" style="position:absolute;left:7198;top:9435;width:1637;height:8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strokeweight="1pt">
              <v:shadow color="#868686"/>
              <v:textbox>
                <w:txbxContent>
                  <w:p w:rsidR="00D2246C" w:rsidRPr="00023BB4" w:rsidRDefault="00D2246C" w:rsidP="00464645">
                    <w:pPr>
                      <w:jc w:val="center"/>
                      <w:rPr>
                        <w:rFonts w:ascii="Times New Roman" w:hAnsi="Times New Roman"/>
                        <w:b/>
                      </w:rPr>
                    </w:pPr>
                    <w:r>
                      <w:rPr>
                        <w:rFonts w:ascii="Times New Roman" w:hAnsi="Times New Roman"/>
                        <w:b/>
                      </w:rPr>
                      <w:t>Carros e Motos</w:t>
                    </w:r>
                  </w:p>
                </w:txbxContent>
              </v:textbox>
            </v:shape>
            <v:shape id="Caixa de Texto 2" o:spid="_x0000_s1035" type="#_x0000_t202" style="position:absolute;left:3268;top:11694;width:2777;height:4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strokeweight="1pt">
              <v:shadow color="#868686"/>
              <v:textbox>
                <w:txbxContent>
                  <w:p w:rsidR="00D2246C" w:rsidRPr="00023BB4" w:rsidRDefault="00D2246C" w:rsidP="00464645">
                    <w:pPr>
                      <w:jc w:val="center"/>
                      <w:rPr>
                        <w:rFonts w:ascii="Times New Roman" w:hAnsi="Times New Roman"/>
                        <w:b/>
                      </w:rPr>
                    </w:pPr>
                    <w:r>
                      <w:rPr>
                        <w:rFonts w:ascii="Times New Roman" w:hAnsi="Times New Roman"/>
                        <w:b/>
                      </w:rPr>
                      <w:t>Acessibilidade</w:t>
                    </w:r>
                  </w:p>
                </w:txbxContent>
              </v:textbox>
            </v:shape>
            <v:shape id="Caixa de Texto 2" o:spid="_x0000_s1036" type="#_x0000_t202" style="position:absolute;left:4245;top:10755;width:3510;height:4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strokeweight="1pt">
              <v:shadow color="#868686"/>
              <v:textbox>
                <w:txbxContent>
                  <w:p w:rsidR="00D2246C" w:rsidRPr="00023BB4" w:rsidRDefault="00D2246C" w:rsidP="00464645">
                    <w:pPr>
                      <w:jc w:val="center"/>
                      <w:rPr>
                        <w:rFonts w:ascii="Times New Roman" w:hAnsi="Times New Roman"/>
                        <w:b/>
                      </w:rPr>
                    </w:pPr>
                    <w:r>
                      <w:rPr>
                        <w:rFonts w:ascii="Times New Roman" w:hAnsi="Times New Roman"/>
                        <w:b/>
                      </w:rPr>
                      <w:t>Via Pública</w:t>
                    </w:r>
                  </w:p>
                </w:txbxContent>
              </v:textbox>
            </v:shape>
            <v:shape id="Caixa de Texto 2" o:spid="_x0000_s1037" type="#_x0000_t202" style="position:absolute;left:6155;top:11694;width:2760;height:4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strokeweight="1pt">
              <v:shadow color="#868686"/>
              <v:textbox>
                <w:txbxContent>
                  <w:p w:rsidR="00D2246C" w:rsidRPr="00023BB4" w:rsidRDefault="00D2246C" w:rsidP="00464645">
                    <w:pPr>
                      <w:jc w:val="center"/>
                      <w:rPr>
                        <w:rFonts w:ascii="Times New Roman" w:hAnsi="Times New Roman"/>
                        <w:b/>
                      </w:rPr>
                    </w:pPr>
                    <w:r>
                      <w:rPr>
                        <w:rFonts w:ascii="Times New Roman" w:hAnsi="Times New Roman"/>
                        <w:b/>
                      </w:rPr>
                      <w:t>Mobilidade</w:t>
                    </w:r>
                  </w:p>
                </w:txbxContent>
              </v:textbox>
            </v:shape>
            <v:shapetype id="_x0000_t32" coordsize="21600,21600" o:spt="32" o:oned="t" path="m,l21600,21600e" filled="f">
              <v:path arrowok="t" fillok="f" o:connecttype="none"/>
              <o:lock v:ext="edit" shapetype="t"/>
            </v:shapetype>
            <v:shape id="_x0000_s1038" type="#_x0000_t32" style="position:absolute;left:4615;top:10320;width:0;height:435" o:connectortype="straight" strokeweight="1pt">
              <v:shadow color="#868686"/>
            </v:shape>
            <v:shape id="_x0000_s1039" type="#_x0000_t32" style="position:absolute;left:6045;top:10320;width:1;height:435" o:connectortype="straight" strokeweight="1pt">
              <v:shadow color="#868686"/>
            </v:shape>
            <v:shape id="_x0000_s1040" type="#_x0000_t32" style="position:absolute;left:7455;top:10320;width:1;height:435" o:connectortype="straight" strokeweight="1pt">
              <v:shadow color="#868686"/>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5179;top:11268;width:411;height:315;rotation:270" fillcolor="#b2a1c7" strokecolor="#8064a2" strokeweight="1pt">
              <v:fill color2="#8064a2" focus="50%" type="gradient"/>
              <v:shadow on="t" type="perspective" color="#3f3151" offset="1pt" offset2="-3pt"/>
            </v:shape>
            <v:shape id="Caixa de Texto 2" o:spid="_x0000_s1042" type="#_x0000_t202" style="position:absolute;left:5317;top:11223;width:1553;height:4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BaG9ItAgAAVAQAAA4AAAAAAAAAAAAAAAAALgIAAGRycy9l&#10;Mm9Eb2MueG1sUEsBAi0AFAAGAAgAAAAhAP0vMtbbAAAABQEAAA8AAAAAAAAAAAAAAAAAhwQAAGRy&#10;cy9kb3ducmV2LnhtbFBLBQYAAAAABAAEAPMAAACPBQAAAAA=&#10;" filled="f" fillcolor="#fabf8f" stroked="f" strokecolor="#f79646" strokeweight="1pt">
              <v:fill color2="#f79646" focus="50%" type="gradient"/>
              <v:shadow on="t" type="perspective" color="#974706" offset="1pt" offset2="-3pt"/>
              <v:textbox>
                <w:txbxContent>
                  <w:p w:rsidR="00D2246C" w:rsidRPr="00B71A14" w:rsidRDefault="00D2246C" w:rsidP="00464645">
                    <w:pPr>
                      <w:jc w:val="center"/>
                      <w:rPr>
                        <w:rFonts w:ascii="Times New Roman" w:hAnsi="Times New Roman"/>
                        <w:b/>
                        <w:color w:val="5F497A"/>
                      </w:rPr>
                    </w:pPr>
                    <w:r w:rsidRPr="00B71A14">
                      <w:rPr>
                        <w:rFonts w:ascii="Times New Roman" w:hAnsi="Times New Roman"/>
                        <w:b/>
                        <w:color w:val="5F497A"/>
                      </w:rPr>
                      <w:t xml:space="preserve">Interação </w:t>
                    </w:r>
                  </w:p>
                </w:txbxContent>
              </v:textbox>
            </v:shape>
            <v:shape id="_x0000_s1043" type="#_x0000_t13" style="position:absolute;left:6514;top:11253;width:411;height:315;rotation:270" fillcolor="#b2a1c7" strokecolor="#8064a2" strokeweight="1pt">
              <v:fill color2="#8064a2" focus="50%" type="gradient"/>
              <v:shadow on="t" type="perspective" color="#3f3151" offset="1pt" offset2="-3pt"/>
            </v:shape>
            <w10:wrap type="topAndBottom"/>
          </v:group>
        </w:pict>
      </w:r>
    </w:p>
    <w:p w:rsidR="00464645" w:rsidRDefault="00464645" w:rsidP="00464645">
      <w:pPr>
        <w:spacing w:after="120"/>
        <w:ind w:firstLine="709"/>
        <w:rPr>
          <w:rFonts w:ascii="Times New Roman" w:hAnsi="Times New Roman"/>
        </w:rPr>
      </w:pPr>
      <w:r w:rsidRPr="006C29B0">
        <w:rPr>
          <w:rFonts w:ascii="Times New Roman" w:hAnsi="Times New Roman"/>
        </w:rPr>
        <w:t>VASCONCELLOS (2000)</w:t>
      </w:r>
      <w:r>
        <w:rPr>
          <w:rFonts w:ascii="Times New Roman" w:hAnsi="Times New Roman"/>
        </w:rPr>
        <w:t>,</w:t>
      </w:r>
      <w:r w:rsidRPr="006C29B0">
        <w:rPr>
          <w:rFonts w:ascii="Times New Roman" w:hAnsi="Times New Roman"/>
        </w:rPr>
        <w:t xml:space="preserve"> o Planejamento Urbano é oinstrumento que define como os espaços devem ser ocupados e usados para os diversosfins.</w:t>
      </w:r>
      <w:r w:rsidRPr="001E10D3">
        <w:rPr>
          <w:rFonts w:ascii="Times New Roman" w:hAnsi="Times New Roman"/>
        </w:rPr>
        <w:t>Nas cidades projetadas, a mobilidade na maioria d</w:t>
      </w:r>
      <w:r>
        <w:rPr>
          <w:rFonts w:ascii="Times New Roman" w:hAnsi="Times New Roman"/>
        </w:rPr>
        <w:t xml:space="preserve">as cidades, </w:t>
      </w:r>
      <w:r w:rsidRPr="001E10D3">
        <w:rPr>
          <w:rFonts w:ascii="Times New Roman" w:hAnsi="Times New Roman"/>
        </w:rPr>
        <w:t>não é tão visada como deveria.</w:t>
      </w:r>
    </w:p>
    <w:p w:rsidR="00464645" w:rsidRDefault="00464645" w:rsidP="00464645">
      <w:pPr>
        <w:spacing w:after="120"/>
        <w:ind w:firstLine="709"/>
        <w:rPr>
          <w:rFonts w:ascii="Times New Roman" w:hAnsi="Times New Roman"/>
        </w:rPr>
      </w:pPr>
      <w:r w:rsidRPr="00574482">
        <w:rPr>
          <w:rFonts w:ascii="Times New Roman" w:hAnsi="Times New Roman"/>
        </w:rPr>
        <w:t>Problemas relacionados com acessibilidade e mobilidade do pedestre têm sua origem em fatores sociais, políticos e econômicos</w:t>
      </w:r>
      <w:r>
        <w:rPr>
          <w:rFonts w:ascii="Times New Roman" w:hAnsi="Times New Roman"/>
        </w:rPr>
        <w:t xml:space="preserve"> (PORTELLA </w:t>
      </w:r>
      <w:r w:rsidRPr="00B53415">
        <w:rPr>
          <w:rFonts w:ascii="Times New Roman" w:hAnsi="Times New Roman"/>
        </w:rPr>
        <w:t>et al</w:t>
      </w:r>
      <w:r>
        <w:rPr>
          <w:rFonts w:ascii="Times New Roman" w:hAnsi="Times New Roman"/>
        </w:rPr>
        <w:t>, 2002). No planejamento</w:t>
      </w:r>
      <w:r w:rsidRPr="00574482">
        <w:rPr>
          <w:rFonts w:ascii="Times New Roman" w:hAnsi="Times New Roman"/>
        </w:rPr>
        <w:t xml:space="preserve"> de transportes</w:t>
      </w:r>
      <w:r>
        <w:rPr>
          <w:rFonts w:ascii="Times New Roman" w:hAnsi="Times New Roman"/>
        </w:rPr>
        <w:t xml:space="preserve">, os aspectos </w:t>
      </w:r>
      <w:r w:rsidRPr="00574482">
        <w:rPr>
          <w:rFonts w:ascii="Times New Roman" w:hAnsi="Times New Roman"/>
        </w:rPr>
        <w:t xml:space="preserve">relacionados aos pedestres </w:t>
      </w:r>
      <w:r>
        <w:rPr>
          <w:rFonts w:ascii="Times New Roman" w:hAnsi="Times New Roman"/>
        </w:rPr>
        <w:t>os gestores tratam esta categoria</w:t>
      </w:r>
      <w:r w:rsidRPr="00574482">
        <w:rPr>
          <w:rFonts w:ascii="Times New Roman" w:hAnsi="Times New Roman"/>
        </w:rPr>
        <w:t xml:space="preserve"> como menos importante, </w:t>
      </w:r>
      <w:r>
        <w:rPr>
          <w:rFonts w:ascii="Times New Roman" w:hAnsi="Times New Roman"/>
        </w:rPr>
        <w:t>contando que a população de grande maioria não tenha veiculo automotor</w:t>
      </w:r>
      <w:r w:rsidRPr="00574482">
        <w:rPr>
          <w:rFonts w:ascii="Times New Roman" w:hAnsi="Times New Roman"/>
        </w:rPr>
        <w:t xml:space="preserve">, comoafirmam DAROS (2000), VASCONCELLOS (2000), GONDIM (2001) e GOLD(2003), </w:t>
      </w:r>
      <w:r>
        <w:rPr>
          <w:rFonts w:ascii="Times New Roman" w:hAnsi="Times New Roman"/>
        </w:rPr>
        <w:t>considerando um fator de complemento ao sistema</w:t>
      </w:r>
      <w:r w:rsidRPr="00574482">
        <w:rPr>
          <w:rFonts w:ascii="Times New Roman" w:hAnsi="Times New Roman"/>
        </w:rPr>
        <w:t xml:space="preserve">, quando o </w:t>
      </w:r>
      <w:r>
        <w:rPr>
          <w:rFonts w:ascii="Times New Roman" w:hAnsi="Times New Roman"/>
        </w:rPr>
        <w:t>correto é evidenciar e colocar como</w:t>
      </w:r>
      <w:r w:rsidRPr="00574482">
        <w:rPr>
          <w:rFonts w:ascii="Times New Roman" w:hAnsi="Times New Roman"/>
        </w:rPr>
        <w:t xml:space="preserve"> componente básico do sistemade transportes</w:t>
      </w:r>
      <w:r>
        <w:rPr>
          <w:rFonts w:ascii="Times New Roman" w:hAnsi="Times New Roman"/>
        </w:rPr>
        <w:t>.</w:t>
      </w:r>
    </w:p>
    <w:p w:rsidR="00464645" w:rsidRDefault="00464645" w:rsidP="00464645">
      <w:pPr>
        <w:spacing w:after="120"/>
        <w:ind w:firstLine="709"/>
        <w:rPr>
          <w:rStyle w:val="fontstyle01"/>
        </w:rPr>
      </w:pPr>
      <w:r w:rsidRPr="00556E82">
        <w:rPr>
          <w:rFonts w:ascii="Times New Roman" w:hAnsi="Times New Roman"/>
        </w:rPr>
        <w:t xml:space="preserve">Eaton e Eckstein (1994), </w:t>
      </w:r>
      <w:r>
        <w:rPr>
          <w:rFonts w:ascii="Times New Roman" w:hAnsi="Times New Roman"/>
        </w:rPr>
        <w:t xml:space="preserve">a urbanização </w:t>
      </w:r>
      <w:r w:rsidRPr="00556E82">
        <w:rPr>
          <w:rFonts w:ascii="Times New Roman" w:hAnsi="Times New Roman"/>
        </w:rPr>
        <w:t>está associad</w:t>
      </w:r>
      <w:r>
        <w:rPr>
          <w:rFonts w:ascii="Times New Roman" w:hAnsi="Times New Roman"/>
        </w:rPr>
        <w:t>a</w:t>
      </w:r>
      <w:r w:rsidRPr="00556E82">
        <w:rPr>
          <w:rFonts w:ascii="Times New Roman" w:hAnsi="Times New Roman"/>
        </w:rPr>
        <w:t xml:space="preserve"> ao desenvolvimento e pode ocorrer</w:t>
      </w:r>
      <w:r>
        <w:rPr>
          <w:rFonts w:ascii="Times New Roman" w:hAnsi="Times New Roman"/>
        </w:rPr>
        <w:t xml:space="preserve"> em duas formas,criando</w:t>
      </w:r>
      <w:r w:rsidRPr="00556E82">
        <w:rPr>
          <w:rFonts w:ascii="Times New Roman" w:hAnsi="Times New Roman"/>
        </w:rPr>
        <w:t xml:space="preserve"> novas cidades, ou </w:t>
      </w:r>
      <w:r>
        <w:rPr>
          <w:rFonts w:ascii="Times New Roman" w:hAnsi="Times New Roman"/>
        </w:rPr>
        <w:t>envolvendo o</w:t>
      </w:r>
      <w:r w:rsidRPr="00556E82">
        <w:rPr>
          <w:rFonts w:ascii="Times New Roman" w:hAnsi="Times New Roman"/>
        </w:rPr>
        <w:t xml:space="preserve"> crescimento das cidades existentes</w:t>
      </w:r>
      <w:r w:rsidRPr="00474A97">
        <w:rPr>
          <w:rFonts w:ascii="Times New Roman" w:hAnsi="Times New Roman"/>
        </w:rPr>
        <w:t xml:space="preserve">. </w:t>
      </w:r>
      <w:r w:rsidRPr="00474A97">
        <w:rPr>
          <w:rStyle w:val="fontstyle01"/>
        </w:rPr>
        <w:t xml:space="preserve">Na característica de criação de novas cidades, chamada de extensiva faz com que </w:t>
      </w:r>
      <w:r w:rsidRPr="00474A97">
        <w:rPr>
          <w:rStyle w:val="fontstyle01"/>
        </w:rPr>
        <w:lastRenderedPageBreak/>
        <w:t xml:space="preserve">as cidades </w:t>
      </w:r>
      <w:r>
        <w:rPr>
          <w:rStyle w:val="fontstyle01"/>
        </w:rPr>
        <w:t>menores</w:t>
      </w:r>
      <w:r w:rsidRPr="00474A97">
        <w:rPr>
          <w:rStyle w:val="fontstyle01"/>
        </w:rPr>
        <w:t xml:space="preserve"> tenham uma aceleração de crescimento inicial do que as cidades maiores porem</w:t>
      </w:r>
      <w:r>
        <w:rPr>
          <w:rStyle w:val="fontstyle01"/>
        </w:rPr>
        <w:t xml:space="preserve"> se paralisam a um momento em que atividade comercial chega ao limite.  </w:t>
      </w:r>
    </w:p>
    <w:p w:rsidR="00464645" w:rsidRDefault="00464645" w:rsidP="00464645">
      <w:pPr>
        <w:spacing w:after="120"/>
        <w:ind w:firstLine="709"/>
        <w:rPr>
          <w:rFonts w:ascii="Times New Roman" w:hAnsi="Times New Roman"/>
        </w:rPr>
      </w:pPr>
      <w:r w:rsidRPr="00556E82">
        <w:rPr>
          <w:rFonts w:ascii="Times New Roman" w:hAnsi="Times New Roman"/>
        </w:rPr>
        <w:t xml:space="preserve">Black e Henderson (1999), </w:t>
      </w:r>
      <w:r>
        <w:rPr>
          <w:rFonts w:ascii="Times New Roman" w:hAnsi="Times New Roman"/>
        </w:rPr>
        <w:t>a</w:t>
      </w:r>
      <w:r w:rsidRPr="00556E82">
        <w:rPr>
          <w:rFonts w:ascii="Times New Roman" w:hAnsi="Times New Roman"/>
        </w:rPr>
        <w:t xml:space="preserve"> urbanização </w:t>
      </w:r>
      <w:r>
        <w:rPr>
          <w:rFonts w:ascii="Times New Roman" w:hAnsi="Times New Roman"/>
        </w:rPr>
        <w:t>é relacionada</w:t>
      </w:r>
      <w:r w:rsidRPr="00556E82">
        <w:rPr>
          <w:rFonts w:ascii="Times New Roman" w:hAnsi="Times New Roman"/>
        </w:rPr>
        <w:t xml:space="preserve"> pela diferença de renda das cidades e, com isso, </w:t>
      </w:r>
      <w:r>
        <w:rPr>
          <w:rFonts w:ascii="Times New Roman" w:hAnsi="Times New Roman"/>
        </w:rPr>
        <w:t>promove</w:t>
      </w:r>
      <w:r w:rsidRPr="00556E82">
        <w:rPr>
          <w:rFonts w:ascii="Times New Roman" w:hAnsi="Times New Roman"/>
        </w:rPr>
        <w:t xml:space="preserve"> a desigualdade de renda. </w:t>
      </w:r>
      <w:r>
        <w:rPr>
          <w:rFonts w:ascii="Times New Roman" w:hAnsi="Times New Roman"/>
        </w:rPr>
        <w:t>Por outro ângulo, com essa diferença de rendapode</w:t>
      </w:r>
      <w:r w:rsidRPr="00556E82">
        <w:rPr>
          <w:rFonts w:ascii="Times New Roman" w:hAnsi="Times New Roman"/>
        </w:rPr>
        <w:t xml:space="preserve"> influenciar </w:t>
      </w:r>
      <w:r>
        <w:rPr>
          <w:rFonts w:ascii="Times New Roman" w:hAnsi="Times New Roman"/>
        </w:rPr>
        <w:t>o crescimento de variabilidade comercial.</w:t>
      </w:r>
    </w:p>
    <w:p w:rsidR="00464645" w:rsidRDefault="00464645" w:rsidP="00464645">
      <w:pPr>
        <w:spacing w:after="120"/>
        <w:ind w:firstLine="709"/>
        <w:rPr>
          <w:rFonts w:ascii="Times New Roman" w:hAnsi="Times New Roman"/>
        </w:rPr>
      </w:pPr>
      <w:r w:rsidRPr="001E10D3">
        <w:rPr>
          <w:rFonts w:ascii="Times New Roman" w:hAnsi="Times New Roman"/>
        </w:rPr>
        <w:t xml:space="preserve">Ferraz </w:t>
      </w:r>
      <w:r>
        <w:rPr>
          <w:rFonts w:ascii="Times New Roman" w:hAnsi="Times New Roman"/>
        </w:rPr>
        <w:t>e</w:t>
      </w:r>
      <w:r w:rsidRPr="001E10D3">
        <w:rPr>
          <w:rFonts w:ascii="Times New Roman" w:hAnsi="Times New Roman"/>
        </w:rPr>
        <w:t xml:space="preserve"> Torres (2001) consideram o uso do veículo particular, em geral,mais cômodo que o transporte coletivo, principalmente por possibilitar oestabelecimento dos horários de saída, a liberdade na escolha do percurso, o confortoproporcionado ao usuário sob diferentes condições de tempo e a facilidade de se fazerviagens porta a porta.</w:t>
      </w:r>
    </w:p>
    <w:p w:rsidR="00464645" w:rsidRDefault="00464645" w:rsidP="00464645">
      <w:pPr>
        <w:spacing w:after="120"/>
        <w:ind w:firstLine="709"/>
        <w:rPr>
          <w:rFonts w:ascii="Times New Roman" w:hAnsi="Times New Roman"/>
        </w:rPr>
      </w:pPr>
      <w:r w:rsidRPr="001E10D3">
        <w:rPr>
          <w:rFonts w:ascii="Times New Roman" w:hAnsi="Times New Roman"/>
        </w:rPr>
        <w:t xml:space="preserve">Zegeeret al., </w:t>
      </w:r>
      <w:r>
        <w:rPr>
          <w:rFonts w:ascii="Times New Roman" w:hAnsi="Times New Roman"/>
        </w:rPr>
        <w:t>(</w:t>
      </w:r>
      <w:r w:rsidRPr="001E10D3">
        <w:rPr>
          <w:rFonts w:ascii="Times New Roman" w:hAnsi="Times New Roman"/>
        </w:rPr>
        <w:t>2002)</w:t>
      </w:r>
      <w:r>
        <w:rPr>
          <w:rFonts w:ascii="Times New Roman" w:hAnsi="Times New Roman"/>
        </w:rPr>
        <w:t>, Devido ao aumento de volume de veículos e a velocidade do fluxo das viasprovoca n</w:t>
      </w:r>
      <w:r w:rsidRPr="001E10D3">
        <w:rPr>
          <w:rFonts w:ascii="Times New Roman" w:hAnsi="Times New Roman"/>
        </w:rPr>
        <w:t xml:space="preserve">as pessoas </w:t>
      </w:r>
      <w:r>
        <w:rPr>
          <w:rFonts w:ascii="Times New Roman" w:hAnsi="Times New Roman"/>
        </w:rPr>
        <w:t xml:space="preserve">o sentimento de </w:t>
      </w:r>
      <w:r w:rsidRPr="001E10D3">
        <w:rPr>
          <w:rFonts w:ascii="Times New Roman" w:hAnsi="Times New Roman"/>
        </w:rPr>
        <w:t>insegura</w:t>
      </w:r>
      <w:r>
        <w:rPr>
          <w:rFonts w:ascii="Times New Roman" w:hAnsi="Times New Roman"/>
        </w:rPr>
        <w:t>nça</w:t>
      </w:r>
      <w:r w:rsidRPr="001E10D3">
        <w:rPr>
          <w:rFonts w:ascii="Times New Roman" w:hAnsi="Times New Roman"/>
        </w:rPr>
        <w:t xml:space="preserve"> edesconfort</w:t>
      </w:r>
      <w:r>
        <w:rPr>
          <w:rFonts w:ascii="Times New Roman" w:hAnsi="Times New Roman"/>
        </w:rPr>
        <w:t xml:space="preserve">o. Segundo </w:t>
      </w:r>
      <w:r w:rsidRPr="00574482">
        <w:rPr>
          <w:rFonts w:ascii="Times New Roman" w:hAnsi="Times New Roman"/>
        </w:rPr>
        <w:t>DAROS (2000)</w:t>
      </w:r>
      <w:r>
        <w:rPr>
          <w:rFonts w:ascii="Times New Roman" w:hAnsi="Times New Roman"/>
        </w:rPr>
        <w:t xml:space="preserve">, relacionado ao aumento do fluxo de transito torna as cidades difíceis ao pedestre. </w:t>
      </w:r>
    </w:p>
    <w:p w:rsidR="00464645" w:rsidRDefault="00464645" w:rsidP="00464645">
      <w:pPr>
        <w:spacing w:after="120"/>
        <w:ind w:firstLine="709"/>
        <w:rPr>
          <w:rFonts w:ascii="Times New Roman" w:hAnsi="Times New Roman"/>
        </w:rPr>
      </w:pPr>
      <w:r>
        <w:rPr>
          <w:rFonts w:ascii="Times New Roman" w:hAnsi="Times New Roman"/>
        </w:rPr>
        <w:t xml:space="preserve">Ribeiro e Bianchi (2003) destaca que a necessidade dos deslocamentos dentro de um perímetro urbano é considerada um dilema para a gestão de planejamento urbano e principalmente aos órgãos públicos inerentes a investimentos no setor. </w:t>
      </w:r>
    </w:p>
    <w:p w:rsidR="00464645" w:rsidRDefault="00464645" w:rsidP="00464645">
      <w:pPr>
        <w:spacing w:after="120"/>
        <w:ind w:firstLine="709"/>
        <w:rPr>
          <w:rFonts w:ascii="Times New Roman" w:hAnsi="Times New Roman"/>
        </w:rPr>
      </w:pPr>
      <w:r>
        <w:rPr>
          <w:rFonts w:ascii="Times New Roman" w:hAnsi="Times New Roman"/>
        </w:rPr>
        <w:t>Os índices de cargas veiculares em relação à população do município de Nanuque com os municípios de Gov. Valadares e Teófilo Otoni apresenta uma notação acima de 50% (Tabela 1), segundo P</w:t>
      </w:r>
      <w:r w:rsidRPr="00126D3B">
        <w:rPr>
          <w:rFonts w:ascii="Times New Roman" w:hAnsi="Times New Roman"/>
        </w:rPr>
        <w:t xml:space="preserve">ortella et al, </w:t>
      </w:r>
      <w:r>
        <w:rPr>
          <w:rFonts w:ascii="Times New Roman" w:hAnsi="Times New Roman"/>
        </w:rPr>
        <w:t>(</w:t>
      </w:r>
      <w:r w:rsidRPr="00126D3B">
        <w:rPr>
          <w:rFonts w:ascii="Times New Roman" w:hAnsi="Times New Roman"/>
        </w:rPr>
        <w:t>2002)</w:t>
      </w:r>
      <w:r>
        <w:rPr>
          <w:rFonts w:ascii="Times New Roman" w:hAnsi="Times New Roman"/>
        </w:rPr>
        <w:t xml:space="preserve"> que relacionou os problemas da mobilidade com a qualidade de vida se confirma no município. No ano de 2010 tinha </w:t>
      </w:r>
      <w:r w:rsidRPr="00B157D5">
        <w:rPr>
          <w:rFonts w:ascii="Times New Roman" w:hAnsi="Times New Roman"/>
        </w:rPr>
        <w:t>9.6% de domicílios urbanos em vias públicas com urbanização adequada (presença de bueiro, ca</w:t>
      </w:r>
      <w:r>
        <w:rPr>
          <w:rFonts w:ascii="Times New Roman" w:hAnsi="Times New Roman"/>
        </w:rPr>
        <w:t>lçada, pavimentação e meio-fio), com uma população de 40.750 habitantes, apresenta</w:t>
      </w:r>
      <w:r w:rsidRPr="00B157D5">
        <w:rPr>
          <w:rFonts w:ascii="Times New Roman" w:hAnsi="Times New Roman"/>
        </w:rPr>
        <w:t xml:space="preserve"> um valor significativo de domicílios com rendimentos mensais de até meio salário mínimo por pessoa, </w:t>
      </w:r>
      <w:r>
        <w:rPr>
          <w:rFonts w:ascii="Times New Roman" w:hAnsi="Times New Roman"/>
        </w:rPr>
        <w:t xml:space="preserve">em 2017 </w:t>
      </w:r>
      <w:r w:rsidRPr="00B157D5">
        <w:rPr>
          <w:rFonts w:ascii="Times New Roman" w:hAnsi="Times New Roman"/>
        </w:rPr>
        <w:t xml:space="preserve">tinha 36.9% da população nessas </w:t>
      </w:r>
      <w:r>
        <w:rPr>
          <w:rFonts w:ascii="Times New Roman" w:hAnsi="Times New Roman"/>
        </w:rPr>
        <w:t xml:space="preserve">condições, </w:t>
      </w:r>
      <w:r w:rsidRPr="00113318">
        <w:rPr>
          <w:rFonts w:ascii="Times New Roman" w:hAnsi="Times New Roman"/>
        </w:rPr>
        <w:t>o que o colocava na posição 440 de 853 dentre as cidades do estado e na posição 3197 de 5570 dentre as cidades do Brasil</w:t>
      </w:r>
      <w:r>
        <w:rPr>
          <w:rFonts w:ascii="Times New Roman" w:hAnsi="Times New Roman"/>
        </w:rPr>
        <w:t xml:space="preserve"> (IBGE 2019). </w:t>
      </w:r>
    </w:p>
    <w:p w:rsidR="00923A97" w:rsidRDefault="00923A97" w:rsidP="00464645">
      <w:pPr>
        <w:spacing w:after="120"/>
        <w:ind w:firstLine="709"/>
        <w:rPr>
          <w:rFonts w:ascii="Times New Roman" w:hAnsi="Times New Roman"/>
        </w:rPr>
      </w:pPr>
    </w:p>
    <w:p w:rsidR="00923A97" w:rsidRDefault="00923A97" w:rsidP="00464645">
      <w:pPr>
        <w:spacing w:after="120"/>
        <w:ind w:firstLine="709"/>
        <w:rPr>
          <w:rFonts w:ascii="Times New Roman" w:hAnsi="Times New Roman"/>
        </w:rPr>
      </w:pPr>
    </w:p>
    <w:p w:rsidR="00AC6947" w:rsidRDefault="00AC6947" w:rsidP="00464645">
      <w:pPr>
        <w:spacing w:after="120"/>
        <w:ind w:firstLine="709"/>
        <w:rPr>
          <w:rFonts w:ascii="Times New Roman" w:hAnsi="Times New Roman"/>
        </w:rPr>
      </w:pPr>
    </w:p>
    <w:p w:rsidR="00464645" w:rsidRPr="00C86FC5" w:rsidRDefault="00464645" w:rsidP="00464645">
      <w:pPr>
        <w:pStyle w:val="Legenda"/>
        <w:keepNext/>
        <w:rPr>
          <w:rFonts w:ascii="Times New Roman" w:hAnsi="Times New Roman"/>
          <w:sz w:val="22"/>
          <w:szCs w:val="22"/>
        </w:rPr>
      </w:pPr>
      <w:r w:rsidRPr="00C86FC5">
        <w:rPr>
          <w:rFonts w:ascii="Times New Roman" w:hAnsi="Times New Roman"/>
          <w:sz w:val="22"/>
          <w:szCs w:val="22"/>
        </w:rPr>
        <w:lastRenderedPageBreak/>
        <w:t xml:space="preserve">Tabela </w:t>
      </w:r>
      <w:r w:rsidR="008B2014" w:rsidRPr="00C86FC5">
        <w:rPr>
          <w:rFonts w:ascii="Times New Roman" w:hAnsi="Times New Roman"/>
          <w:sz w:val="22"/>
          <w:szCs w:val="22"/>
        </w:rPr>
        <w:fldChar w:fldCharType="begin"/>
      </w:r>
      <w:r w:rsidRPr="00C86FC5">
        <w:rPr>
          <w:rFonts w:ascii="Times New Roman" w:hAnsi="Times New Roman"/>
          <w:sz w:val="22"/>
          <w:szCs w:val="22"/>
        </w:rPr>
        <w:instrText xml:space="preserve"> SEQ Tabela \* ARABIC </w:instrText>
      </w:r>
      <w:r w:rsidR="008B2014" w:rsidRPr="00C86FC5">
        <w:rPr>
          <w:rFonts w:ascii="Times New Roman" w:hAnsi="Times New Roman"/>
          <w:sz w:val="22"/>
          <w:szCs w:val="22"/>
        </w:rPr>
        <w:fldChar w:fldCharType="separate"/>
      </w:r>
      <w:r w:rsidR="005D24FF">
        <w:rPr>
          <w:rFonts w:ascii="Times New Roman" w:hAnsi="Times New Roman"/>
          <w:noProof/>
          <w:sz w:val="22"/>
          <w:szCs w:val="22"/>
        </w:rPr>
        <w:t>1</w:t>
      </w:r>
      <w:r w:rsidR="008B2014" w:rsidRPr="00C86FC5">
        <w:rPr>
          <w:rFonts w:ascii="Times New Roman" w:hAnsi="Times New Roman"/>
          <w:sz w:val="22"/>
          <w:szCs w:val="22"/>
        </w:rPr>
        <w:fldChar w:fldCharType="end"/>
      </w:r>
      <w:r w:rsidRPr="00C86FC5">
        <w:rPr>
          <w:rFonts w:ascii="Times New Roman" w:hAnsi="Times New Roman"/>
          <w:sz w:val="22"/>
          <w:szCs w:val="22"/>
        </w:rPr>
        <w:t xml:space="preserve"> – Porcentagem de Veículos por Habitante</w:t>
      </w:r>
    </w:p>
    <w:tbl>
      <w:tblPr>
        <w:tblW w:w="0" w:type="auto"/>
        <w:jc w:val="center"/>
        <w:tblInd w:w="534" w:type="dxa"/>
        <w:tblBorders>
          <w:top w:val="single" w:sz="4" w:space="0" w:color="auto"/>
          <w:bottom w:val="single" w:sz="4" w:space="0" w:color="auto"/>
          <w:insideV w:val="single" w:sz="4" w:space="0" w:color="auto"/>
        </w:tblBorders>
        <w:tblLayout w:type="fixed"/>
        <w:tblLook w:val="04A0"/>
      </w:tblPr>
      <w:tblGrid>
        <w:gridCol w:w="2126"/>
        <w:gridCol w:w="1276"/>
        <w:gridCol w:w="1275"/>
        <w:gridCol w:w="1701"/>
      </w:tblGrid>
      <w:tr w:rsidR="00464645" w:rsidRPr="0011367A" w:rsidTr="005A078C">
        <w:trPr>
          <w:trHeight w:val="416"/>
          <w:jc w:val="center"/>
        </w:trPr>
        <w:tc>
          <w:tcPr>
            <w:tcW w:w="2126" w:type="dxa"/>
            <w:tcBorders>
              <w:top w:val="single" w:sz="12" w:space="0" w:color="auto"/>
              <w:bottom w:val="single" w:sz="12" w:space="0" w:color="auto"/>
            </w:tcBorders>
            <w:shd w:val="clear" w:color="auto" w:fill="auto"/>
            <w:vAlign w:val="bottom"/>
          </w:tcPr>
          <w:p w:rsidR="00464645" w:rsidRPr="0011367A" w:rsidRDefault="00464645" w:rsidP="005A078C">
            <w:pPr>
              <w:spacing w:after="120"/>
              <w:jc w:val="center"/>
              <w:rPr>
                <w:rFonts w:ascii="Times New Roman" w:hAnsi="Times New Roman"/>
                <w:sz w:val="20"/>
                <w:szCs w:val="20"/>
              </w:rPr>
            </w:pPr>
            <w:r w:rsidRPr="0011367A">
              <w:rPr>
                <w:rFonts w:ascii="Times New Roman" w:hAnsi="Times New Roman"/>
                <w:sz w:val="20"/>
                <w:szCs w:val="20"/>
              </w:rPr>
              <w:t>Cidade</w:t>
            </w:r>
          </w:p>
        </w:tc>
        <w:tc>
          <w:tcPr>
            <w:tcW w:w="1276" w:type="dxa"/>
            <w:tcBorders>
              <w:top w:val="single" w:sz="12" w:space="0" w:color="auto"/>
              <w:bottom w:val="single" w:sz="12" w:space="0" w:color="auto"/>
            </w:tcBorders>
            <w:shd w:val="clear" w:color="auto" w:fill="auto"/>
            <w:vAlign w:val="bottom"/>
          </w:tcPr>
          <w:p w:rsidR="00464645" w:rsidRPr="0011367A" w:rsidRDefault="00464645" w:rsidP="005A078C">
            <w:pPr>
              <w:spacing w:after="120"/>
              <w:jc w:val="center"/>
              <w:rPr>
                <w:rFonts w:ascii="Times New Roman" w:hAnsi="Times New Roman"/>
                <w:sz w:val="20"/>
                <w:szCs w:val="20"/>
              </w:rPr>
            </w:pPr>
            <w:r w:rsidRPr="0011367A">
              <w:rPr>
                <w:rFonts w:ascii="Times New Roman" w:hAnsi="Times New Roman"/>
                <w:sz w:val="20"/>
                <w:szCs w:val="20"/>
              </w:rPr>
              <w:t>População</w:t>
            </w:r>
          </w:p>
        </w:tc>
        <w:tc>
          <w:tcPr>
            <w:tcW w:w="1275" w:type="dxa"/>
            <w:tcBorders>
              <w:top w:val="single" w:sz="12" w:space="0" w:color="auto"/>
              <w:bottom w:val="single" w:sz="12" w:space="0" w:color="auto"/>
            </w:tcBorders>
            <w:shd w:val="clear" w:color="auto" w:fill="auto"/>
            <w:vAlign w:val="bottom"/>
          </w:tcPr>
          <w:p w:rsidR="00464645" w:rsidRPr="0011367A" w:rsidRDefault="00464645" w:rsidP="005A078C">
            <w:pPr>
              <w:spacing w:after="120"/>
              <w:jc w:val="center"/>
              <w:rPr>
                <w:rFonts w:ascii="Times New Roman" w:hAnsi="Times New Roman"/>
                <w:sz w:val="20"/>
                <w:szCs w:val="20"/>
              </w:rPr>
            </w:pPr>
            <w:r w:rsidRPr="0011367A">
              <w:rPr>
                <w:rFonts w:ascii="Times New Roman" w:hAnsi="Times New Roman"/>
                <w:sz w:val="20"/>
                <w:szCs w:val="20"/>
              </w:rPr>
              <w:t>Veículos</w:t>
            </w:r>
          </w:p>
        </w:tc>
        <w:tc>
          <w:tcPr>
            <w:tcW w:w="1701" w:type="dxa"/>
            <w:tcBorders>
              <w:top w:val="single" w:sz="12" w:space="0" w:color="auto"/>
              <w:bottom w:val="single" w:sz="12" w:space="0" w:color="auto"/>
            </w:tcBorders>
            <w:shd w:val="clear" w:color="auto" w:fill="auto"/>
            <w:vAlign w:val="bottom"/>
          </w:tcPr>
          <w:p w:rsidR="00464645" w:rsidRPr="0011367A" w:rsidRDefault="00464645" w:rsidP="005A078C">
            <w:pPr>
              <w:spacing w:after="120"/>
              <w:jc w:val="center"/>
              <w:rPr>
                <w:rFonts w:ascii="Times New Roman" w:hAnsi="Times New Roman"/>
                <w:sz w:val="20"/>
                <w:szCs w:val="20"/>
              </w:rPr>
            </w:pPr>
            <w:r w:rsidRPr="0011367A">
              <w:rPr>
                <w:rFonts w:ascii="Times New Roman" w:hAnsi="Times New Roman"/>
                <w:sz w:val="20"/>
                <w:szCs w:val="20"/>
              </w:rPr>
              <w:t>% (Veiculo/Hab.)</w:t>
            </w:r>
          </w:p>
        </w:tc>
      </w:tr>
      <w:tr w:rsidR="00464645" w:rsidRPr="0011367A" w:rsidTr="005A078C">
        <w:trPr>
          <w:jc w:val="center"/>
        </w:trPr>
        <w:tc>
          <w:tcPr>
            <w:tcW w:w="2126" w:type="dxa"/>
            <w:tcBorders>
              <w:top w:val="single" w:sz="12" w:space="0" w:color="auto"/>
            </w:tcBorders>
            <w:shd w:val="clear" w:color="auto" w:fill="auto"/>
            <w:vAlign w:val="center"/>
          </w:tcPr>
          <w:p w:rsidR="00464645" w:rsidRPr="0011367A" w:rsidRDefault="00464645" w:rsidP="005A078C">
            <w:pPr>
              <w:spacing w:after="120"/>
              <w:jc w:val="left"/>
              <w:rPr>
                <w:rFonts w:ascii="Times New Roman" w:hAnsi="Times New Roman"/>
                <w:sz w:val="20"/>
                <w:szCs w:val="20"/>
              </w:rPr>
            </w:pPr>
            <w:r w:rsidRPr="0011367A">
              <w:rPr>
                <w:rFonts w:ascii="Times New Roman" w:hAnsi="Times New Roman"/>
                <w:sz w:val="20"/>
                <w:szCs w:val="20"/>
              </w:rPr>
              <w:t>Nanuque</w:t>
            </w:r>
          </w:p>
        </w:tc>
        <w:tc>
          <w:tcPr>
            <w:tcW w:w="1276" w:type="dxa"/>
            <w:tcBorders>
              <w:top w:val="single" w:sz="12" w:space="0" w:color="auto"/>
            </w:tcBorders>
            <w:shd w:val="clear" w:color="auto" w:fill="auto"/>
            <w:vAlign w:val="center"/>
          </w:tcPr>
          <w:p w:rsidR="00464645" w:rsidRPr="0011367A" w:rsidRDefault="00464645" w:rsidP="005A078C">
            <w:pPr>
              <w:spacing w:after="120"/>
              <w:jc w:val="right"/>
              <w:rPr>
                <w:rFonts w:ascii="Times New Roman" w:hAnsi="Times New Roman"/>
                <w:sz w:val="20"/>
                <w:szCs w:val="20"/>
              </w:rPr>
            </w:pPr>
            <w:r w:rsidRPr="0011367A">
              <w:rPr>
                <w:rFonts w:ascii="Times New Roman" w:hAnsi="Times New Roman"/>
                <w:sz w:val="20"/>
                <w:szCs w:val="20"/>
              </w:rPr>
              <w:t>40.750</w:t>
            </w:r>
          </w:p>
        </w:tc>
        <w:tc>
          <w:tcPr>
            <w:tcW w:w="1275" w:type="dxa"/>
            <w:tcBorders>
              <w:top w:val="single" w:sz="12" w:space="0" w:color="auto"/>
            </w:tcBorders>
            <w:shd w:val="clear" w:color="auto" w:fill="auto"/>
            <w:vAlign w:val="center"/>
          </w:tcPr>
          <w:p w:rsidR="00464645" w:rsidRPr="0011367A" w:rsidRDefault="00464645" w:rsidP="005A078C">
            <w:pPr>
              <w:spacing w:after="120"/>
              <w:jc w:val="right"/>
              <w:rPr>
                <w:rFonts w:ascii="Times New Roman" w:hAnsi="Times New Roman"/>
                <w:sz w:val="20"/>
                <w:szCs w:val="20"/>
              </w:rPr>
            </w:pPr>
            <w:r w:rsidRPr="0011367A">
              <w:rPr>
                <w:rFonts w:ascii="Times New Roman" w:hAnsi="Times New Roman"/>
                <w:sz w:val="20"/>
                <w:szCs w:val="20"/>
              </w:rPr>
              <w:t>20.894</w:t>
            </w:r>
          </w:p>
        </w:tc>
        <w:tc>
          <w:tcPr>
            <w:tcW w:w="1701" w:type="dxa"/>
            <w:tcBorders>
              <w:top w:val="single" w:sz="12" w:space="0" w:color="auto"/>
            </w:tcBorders>
            <w:shd w:val="clear" w:color="auto" w:fill="auto"/>
            <w:vAlign w:val="center"/>
          </w:tcPr>
          <w:p w:rsidR="00464645" w:rsidRPr="0011367A" w:rsidRDefault="00464645" w:rsidP="005A078C">
            <w:pPr>
              <w:spacing w:after="120"/>
              <w:jc w:val="right"/>
              <w:rPr>
                <w:rFonts w:ascii="Times New Roman" w:hAnsi="Times New Roman"/>
                <w:sz w:val="20"/>
                <w:szCs w:val="20"/>
              </w:rPr>
            </w:pPr>
            <w:r w:rsidRPr="0011367A">
              <w:rPr>
                <w:rFonts w:ascii="Times New Roman" w:hAnsi="Times New Roman"/>
                <w:sz w:val="20"/>
                <w:szCs w:val="20"/>
              </w:rPr>
              <w:t>51,27%</w:t>
            </w:r>
          </w:p>
        </w:tc>
      </w:tr>
      <w:tr w:rsidR="00464645" w:rsidRPr="0011367A" w:rsidTr="005A078C">
        <w:trPr>
          <w:jc w:val="center"/>
        </w:trPr>
        <w:tc>
          <w:tcPr>
            <w:tcW w:w="2126" w:type="dxa"/>
            <w:tcBorders>
              <w:bottom w:val="nil"/>
            </w:tcBorders>
            <w:shd w:val="clear" w:color="auto" w:fill="auto"/>
            <w:vAlign w:val="center"/>
          </w:tcPr>
          <w:p w:rsidR="00464645" w:rsidRPr="0011367A" w:rsidRDefault="00464645" w:rsidP="005A078C">
            <w:pPr>
              <w:spacing w:after="120"/>
              <w:jc w:val="left"/>
              <w:rPr>
                <w:rFonts w:ascii="Times New Roman" w:hAnsi="Times New Roman"/>
                <w:sz w:val="20"/>
                <w:szCs w:val="20"/>
              </w:rPr>
            </w:pPr>
            <w:r w:rsidRPr="0011367A">
              <w:rPr>
                <w:rFonts w:ascii="Times New Roman" w:hAnsi="Times New Roman"/>
                <w:sz w:val="20"/>
                <w:szCs w:val="20"/>
              </w:rPr>
              <w:t>Teófilo Otoni</w:t>
            </w:r>
          </w:p>
        </w:tc>
        <w:tc>
          <w:tcPr>
            <w:tcW w:w="1276" w:type="dxa"/>
            <w:tcBorders>
              <w:bottom w:val="nil"/>
            </w:tcBorders>
            <w:shd w:val="clear" w:color="auto" w:fill="auto"/>
            <w:vAlign w:val="center"/>
          </w:tcPr>
          <w:p w:rsidR="00464645" w:rsidRPr="0011367A" w:rsidRDefault="00464645" w:rsidP="005A078C">
            <w:pPr>
              <w:spacing w:after="120"/>
              <w:jc w:val="right"/>
              <w:rPr>
                <w:rFonts w:ascii="Times New Roman" w:hAnsi="Times New Roman"/>
                <w:sz w:val="20"/>
                <w:szCs w:val="20"/>
              </w:rPr>
            </w:pPr>
            <w:r w:rsidRPr="0011367A">
              <w:rPr>
                <w:rFonts w:ascii="Times New Roman" w:hAnsi="Times New Roman"/>
                <w:sz w:val="20"/>
                <w:szCs w:val="20"/>
              </w:rPr>
              <w:t>140.592</w:t>
            </w:r>
          </w:p>
        </w:tc>
        <w:tc>
          <w:tcPr>
            <w:tcW w:w="1275" w:type="dxa"/>
            <w:tcBorders>
              <w:bottom w:val="nil"/>
            </w:tcBorders>
            <w:shd w:val="clear" w:color="auto" w:fill="auto"/>
            <w:vAlign w:val="center"/>
          </w:tcPr>
          <w:p w:rsidR="00464645" w:rsidRPr="0011367A" w:rsidRDefault="00464645" w:rsidP="005A078C">
            <w:pPr>
              <w:spacing w:after="120"/>
              <w:jc w:val="right"/>
              <w:rPr>
                <w:rFonts w:ascii="Times New Roman" w:hAnsi="Times New Roman"/>
                <w:sz w:val="20"/>
                <w:szCs w:val="20"/>
              </w:rPr>
            </w:pPr>
            <w:r w:rsidRPr="0011367A">
              <w:rPr>
                <w:rFonts w:ascii="Times New Roman" w:hAnsi="Times New Roman"/>
                <w:sz w:val="20"/>
                <w:szCs w:val="20"/>
              </w:rPr>
              <w:t>59.972</w:t>
            </w:r>
          </w:p>
        </w:tc>
        <w:tc>
          <w:tcPr>
            <w:tcW w:w="1701" w:type="dxa"/>
            <w:tcBorders>
              <w:bottom w:val="nil"/>
            </w:tcBorders>
            <w:shd w:val="clear" w:color="auto" w:fill="auto"/>
            <w:vAlign w:val="center"/>
          </w:tcPr>
          <w:p w:rsidR="00464645" w:rsidRPr="0011367A" w:rsidRDefault="00464645" w:rsidP="005A078C">
            <w:pPr>
              <w:spacing w:after="120"/>
              <w:jc w:val="right"/>
              <w:rPr>
                <w:rFonts w:ascii="Times New Roman" w:hAnsi="Times New Roman"/>
                <w:sz w:val="20"/>
                <w:szCs w:val="20"/>
              </w:rPr>
            </w:pPr>
            <w:r w:rsidRPr="0011367A">
              <w:rPr>
                <w:rFonts w:ascii="Times New Roman" w:hAnsi="Times New Roman"/>
                <w:sz w:val="20"/>
                <w:szCs w:val="20"/>
              </w:rPr>
              <w:t>42,65%</w:t>
            </w:r>
          </w:p>
        </w:tc>
      </w:tr>
      <w:tr w:rsidR="00464645" w:rsidRPr="0011367A" w:rsidTr="005A078C">
        <w:trPr>
          <w:jc w:val="center"/>
        </w:trPr>
        <w:tc>
          <w:tcPr>
            <w:tcW w:w="2126" w:type="dxa"/>
            <w:tcBorders>
              <w:top w:val="nil"/>
              <w:bottom w:val="single" w:sz="12" w:space="0" w:color="auto"/>
            </w:tcBorders>
            <w:shd w:val="clear" w:color="auto" w:fill="auto"/>
            <w:vAlign w:val="center"/>
          </w:tcPr>
          <w:p w:rsidR="00464645" w:rsidRPr="0011367A" w:rsidRDefault="00464645" w:rsidP="005A078C">
            <w:pPr>
              <w:spacing w:after="120"/>
              <w:jc w:val="left"/>
              <w:rPr>
                <w:rFonts w:ascii="Times New Roman" w:hAnsi="Times New Roman"/>
                <w:sz w:val="20"/>
                <w:szCs w:val="20"/>
              </w:rPr>
            </w:pPr>
            <w:r w:rsidRPr="0011367A">
              <w:rPr>
                <w:rFonts w:ascii="Times New Roman" w:hAnsi="Times New Roman"/>
                <w:sz w:val="20"/>
                <w:szCs w:val="20"/>
              </w:rPr>
              <w:t>Gov. Valadares</w:t>
            </w:r>
          </w:p>
        </w:tc>
        <w:tc>
          <w:tcPr>
            <w:tcW w:w="1276" w:type="dxa"/>
            <w:tcBorders>
              <w:top w:val="nil"/>
              <w:bottom w:val="single" w:sz="12" w:space="0" w:color="auto"/>
            </w:tcBorders>
            <w:shd w:val="clear" w:color="auto" w:fill="auto"/>
            <w:vAlign w:val="center"/>
          </w:tcPr>
          <w:p w:rsidR="00464645" w:rsidRPr="0011367A" w:rsidRDefault="00464645" w:rsidP="005A078C">
            <w:pPr>
              <w:spacing w:after="120"/>
              <w:jc w:val="right"/>
              <w:rPr>
                <w:rFonts w:ascii="Times New Roman" w:hAnsi="Times New Roman"/>
                <w:sz w:val="20"/>
                <w:szCs w:val="20"/>
              </w:rPr>
            </w:pPr>
            <w:r w:rsidRPr="0011367A">
              <w:rPr>
                <w:rFonts w:ascii="Times New Roman" w:hAnsi="Times New Roman"/>
                <w:sz w:val="20"/>
                <w:szCs w:val="20"/>
              </w:rPr>
              <w:t>279.885</w:t>
            </w:r>
          </w:p>
        </w:tc>
        <w:tc>
          <w:tcPr>
            <w:tcW w:w="1275" w:type="dxa"/>
            <w:tcBorders>
              <w:top w:val="nil"/>
              <w:bottom w:val="single" w:sz="12" w:space="0" w:color="auto"/>
            </w:tcBorders>
            <w:shd w:val="clear" w:color="auto" w:fill="auto"/>
            <w:vAlign w:val="center"/>
          </w:tcPr>
          <w:p w:rsidR="00464645" w:rsidRPr="0011367A" w:rsidRDefault="00464645" w:rsidP="005A078C">
            <w:pPr>
              <w:spacing w:after="120"/>
              <w:jc w:val="right"/>
              <w:rPr>
                <w:rFonts w:ascii="Times New Roman" w:hAnsi="Times New Roman"/>
                <w:sz w:val="20"/>
                <w:szCs w:val="20"/>
              </w:rPr>
            </w:pPr>
            <w:r w:rsidRPr="0011367A">
              <w:rPr>
                <w:rFonts w:ascii="Times New Roman" w:hAnsi="Times New Roman"/>
                <w:sz w:val="20"/>
                <w:szCs w:val="20"/>
              </w:rPr>
              <w:t>137.171</w:t>
            </w:r>
          </w:p>
        </w:tc>
        <w:tc>
          <w:tcPr>
            <w:tcW w:w="1701" w:type="dxa"/>
            <w:tcBorders>
              <w:top w:val="nil"/>
              <w:bottom w:val="single" w:sz="12" w:space="0" w:color="auto"/>
            </w:tcBorders>
            <w:shd w:val="clear" w:color="auto" w:fill="auto"/>
            <w:vAlign w:val="center"/>
          </w:tcPr>
          <w:p w:rsidR="00464645" w:rsidRPr="0011367A" w:rsidRDefault="00464645" w:rsidP="005A078C">
            <w:pPr>
              <w:keepNext/>
              <w:spacing w:after="120"/>
              <w:jc w:val="right"/>
              <w:rPr>
                <w:rFonts w:ascii="Times New Roman" w:hAnsi="Times New Roman"/>
                <w:sz w:val="20"/>
                <w:szCs w:val="20"/>
              </w:rPr>
            </w:pPr>
            <w:r w:rsidRPr="0011367A">
              <w:rPr>
                <w:rFonts w:ascii="Times New Roman" w:hAnsi="Times New Roman"/>
                <w:sz w:val="20"/>
                <w:szCs w:val="20"/>
              </w:rPr>
              <w:t>49,01%</w:t>
            </w:r>
          </w:p>
        </w:tc>
      </w:tr>
    </w:tbl>
    <w:p w:rsidR="00464645" w:rsidRDefault="00464645" w:rsidP="00464645">
      <w:pPr>
        <w:ind w:left="708" w:right="567" w:firstLine="708"/>
        <w:jc w:val="left"/>
        <w:rPr>
          <w:rFonts w:ascii="Times New Roman" w:hAnsi="Times New Roman"/>
          <w:sz w:val="22"/>
          <w:szCs w:val="22"/>
        </w:rPr>
      </w:pPr>
      <w:r w:rsidRPr="00691414">
        <w:rPr>
          <w:rFonts w:ascii="Times New Roman" w:hAnsi="Times New Roman"/>
          <w:sz w:val="22"/>
          <w:szCs w:val="22"/>
        </w:rPr>
        <w:t>Fonte : Próprio Autor</w:t>
      </w:r>
      <w:r>
        <w:rPr>
          <w:rFonts w:ascii="Times New Roman" w:hAnsi="Times New Roman"/>
          <w:sz w:val="22"/>
          <w:szCs w:val="22"/>
        </w:rPr>
        <w:t xml:space="preserve"> (Dados do IBGE).</w:t>
      </w:r>
    </w:p>
    <w:p w:rsidR="00464645" w:rsidRDefault="00464645" w:rsidP="00464645">
      <w:pPr>
        <w:spacing w:after="120"/>
        <w:ind w:firstLine="709"/>
        <w:rPr>
          <w:rFonts w:ascii="Times New Roman" w:hAnsi="Times New Roman"/>
        </w:rPr>
      </w:pPr>
    </w:p>
    <w:p w:rsidR="00464645" w:rsidRDefault="00464645" w:rsidP="00464645">
      <w:pPr>
        <w:spacing w:after="120"/>
        <w:ind w:firstLine="709"/>
        <w:rPr>
          <w:rFonts w:ascii="Times New Roman" w:hAnsi="Times New Roman"/>
        </w:rPr>
      </w:pPr>
      <w:r>
        <w:rPr>
          <w:rFonts w:ascii="Times New Roman" w:hAnsi="Times New Roman"/>
        </w:rPr>
        <w:t xml:space="preserve">Litman (2002), a interação entre o uso e ocupação do solo e os modais de transportes afetam o acesso físico as áreas de lazer, trabalho e de necessidade diárias, provocando indiretamente alteração na qualidade de vida. </w:t>
      </w:r>
      <w:r w:rsidRPr="00474A97">
        <w:rPr>
          <w:rFonts w:ascii="Times New Roman" w:hAnsi="Times New Roman"/>
        </w:rPr>
        <w:t xml:space="preserve">Boareto (2003) </w:t>
      </w:r>
      <w:r>
        <w:rPr>
          <w:rFonts w:ascii="Times New Roman" w:hAnsi="Times New Roman"/>
        </w:rPr>
        <w:t>mostra um conceito de q</w:t>
      </w:r>
      <w:r w:rsidRPr="00474A97">
        <w:rPr>
          <w:rFonts w:ascii="Times New Roman" w:hAnsi="Times New Roman"/>
        </w:rPr>
        <w:t xml:space="preserve">ue a sustentabilidade para a mobilidade urbana </w:t>
      </w:r>
      <w:r>
        <w:rPr>
          <w:rFonts w:ascii="Times New Roman" w:hAnsi="Times New Roman"/>
        </w:rPr>
        <w:t>é o mesmo usado</w:t>
      </w:r>
      <w:r w:rsidRPr="00474A97">
        <w:rPr>
          <w:rFonts w:ascii="Times New Roman" w:hAnsi="Times New Roman"/>
        </w:rPr>
        <w:t xml:space="preserve"> na área ambiental, ou seja, a realização de viagens ecologicamente sustentáveis com os menores gastos de energia e impactos no meio ambiente.</w:t>
      </w:r>
    </w:p>
    <w:p w:rsidR="00464645" w:rsidRDefault="00464645" w:rsidP="00464645">
      <w:pPr>
        <w:spacing w:after="120"/>
        <w:ind w:firstLine="709"/>
        <w:rPr>
          <w:rFonts w:ascii="Times New Roman" w:hAnsi="Times New Roman"/>
        </w:rPr>
      </w:pPr>
      <w:r>
        <w:rPr>
          <w:rFonts w:ascii="Times New Roman" w:hAnsi="Times New Roman"/>
        </w:rPr>
        <w:t>Alves e Raia Jr, A.A, defende que</w:t>
      </w:r>
      <w:r w:rsidRPr="00823844">
        <w:rPr>
          <w:rFonts w:ascii="Times New Roman" w:hAnsi="Times New Roman"/>
        </w:rPr>
        <w:t xml:space="preserve"> mobilidade e acessibilidade u</w:t>
      </w:r>
      <w:r>
        <w:rPr>
          <w:rFonts w:ascii="Times New Roman" w:hAnsi="Times New Roman"/>
        </w:rPr>
        <w:t xml:space="preserve">rbanas com qualidade, é preciso </w:t>
      </w:r>
      <w:r w:rsidRPr="00823844">
        <w:rPr>
          <w:rFonts w:ascii="Times New Roman" w:hAnsi="Times New Roman"/>
        </w:rPr>
        <w:t xml:space="preserve">que as políticas e ações busquem atuar de forma articulada entre o ambiente natural e o construído com o sistema de transportes, ou seja, </w:t>
      </w:r>
      <w:r>
        <w:rPr>
          <w:rFonts w:ascii="Times New Roman" w:hAnsi="Times New Roman"/>
        </w:rPr>
        <w:t xml:space="preserve">uma atuação articulada entre o </w:t>
      </w:r>
      <w:r w:rsidRPr="00823844">
        <w:rPr>
          <w:rFonts w:ascii="Times New Roman" w:hAnsi="Times New Roman"/>
        </w:rPr>
        <w:t>planejamento urbano, de transportes e o ambiental.</w:t>
      </w:r>
    </w:p>
    <w:p w:rsidR="00464645" w:rsidRDefault="00464645" w:rsidP="00464645">
      <w:pPr>
        <w:spacing w:after="120"/>
        <w:ind w:firstLine="709"/>
      </w:pPr>
      <w:r w:rsidRPr="00823844">
        <w:rPr>
          <w:rFonts w:ascii="Times New Roman" w:hAnsi="Times New Roman"/>
        </w:rPr>
        <w:t>Neste sentido vale a pena citar o pensamento de Santo e Vaz (2005)</w:t>
      </w:r>
    </w:p>
    <w:p w:rsidR="00464645" w:rsidRDefault="00464645" w:rsidP="00464645">
      <w:pPr>
        <w:spacing w:line="240" w:lineRule="auto"/>
        <w:ind w:left="2268"/>
        <w:rPr>
          <w:rFonts w:ascii="Times New Roman" w:hAnsi="Times New Roman"/>
          <w:sz w:val="20"/>
          <w:szCs w:val="20"/>
        </w:rPr>
      </w:pPr>
      <w:r w:rsidRPr="00823844">
        <w:rPr>
          <w:rFonts w:ascii="Times New Roman" w:hAnsi="Times New Roman"/>
          <w:sz w:val="20"/>
          <w:szCs w:val="20"/>
        </w:rPr>
        <w:t>Pensar a mobilidade urbana é, portanto, pensar sobre como organizar os usos e a ocupação da cidade e a melhor forma de garantir o acesso das pessoas e bens ao que a cidade oferece, e não apenas pensar os meios de transporte e trânsito.</w:t>
      </w:r>
    </w:p>
    <w:p w:rsidR="002D423E" w:rsidRDefault="002D423E" w:rsidP="00464645">
      <w:pPr>
        <w:spacing w:line="240" w:lineRule="auto"/>
        <w:ind w:left="2268"/>
        <w:rPr>
          <w:rFonts w:ascii="Times New Roman" w:hAnsi="Times New Roman"/>
          <w:sz w:val="20"/>
          <w:szCs w:val="20"/>
        </w:rPr>
      </w:pPr>
    </w:p>
    <w:p w:rsidR="00464645" w:rsidRDefault="00464645" w:rsidP="00464645">
      <w:pPr>
        <w:spacing w:line="240" w:lineRule="auto"/>
        <w:ind w:left="2268"/>
        <w:rPr>
          <w:rFonts w:ascii="Times New Roman" w:hAnsi="Times New Roman"/>
          <w:sz w:val="20"/>
          <w:szCs w:val="20"/>
        </w:rPr>
      </w:pPr>
    </w:p>
    <w:p w:rsidR="00464645" w:rsidRDefault="00464645" w:rsidP="00464645">
      <w:pPr>
        <w:spacing w:after="120"/>
        <w:ind w:firstLine="709"/>
        <w:rPr>
          <w:rFonts w:ascii="Times New Roman" w:hAnsi="Times New Roman"/>
        </w:rPr>
      </w:pPr>
      <w:r w:rsidRPr="006F4AB2">
        <w:rPr>
          <w:rFonts w:ascii="Times New Roman" w:hAnsi="Times New Roman"/>
        </w:rPr>
        <w:t>No ano de 2013</w:t>
      </w:r>
      <w:r>
        <w:rPr>
          <w:rFonts w:ascii="Times New Roman" w:hAnsi="Times New Roman"/>
        </w:rPr>
        <w:t>,</w:t>
      </w:r>
      <w:r w:rsidRPr="006F4AB2">
        <w:rPr>
          <w:rFonts w:ascii="Times New Roman" w:hAnsi="Times New Roman"/>
        </w:rPr>
        <w:t xml:space="preserve"> em Belo Horizonte, órgãos de representação em conjuntura de união iniciou uma discursão para estruturar “Observatório da Mobilidade Urbana da Região Metropolitana de Belo Horizonte, nesta união </w:t>
      </w:r>
      <w:r w:rsidRPr="00F65B9B">
        <w:rPr>
          <w:rFonts w:ascii="Times New Roman" w:hAnsi="Times New Roman"/>
        </w:rPr>
        <w:t>Governo Estadual, das Prefeituras Municipaisda Região Metropolitana, do CREA-MG, da sociedade civil e da PUC Minas</w:t>
      </w:r>
      <w:r>
        <w:t xml:space="preserve">, </w:t>
      </w:r>
      <w:r>
        <w:rPr>
          <w:rFonts w:ascii="Times New Roman" w:hAnsi="Times New Roman"/>
        </w:rPr>
        <w:t>com o intuito de an</w:t>
      </w:r>
      <w:r w:rsidRPr="00F65B9B">
        <w:rPr>
          <w:rFonts w:ascii="Times New Roman" w:hAnsi="Times New Roman"/>
        </w:rPr>
        <w:t>alisar, criar e discutir propostas viáveis para a construção de uma política de mobilidade urbana sustentável e eficaz.</w:t>
      </w:r>
      <w:r>
        <w:rPr>
          <w:rFonts w:ascii="Times New Roman" w:hAnsi="Times New Roman"/>
        </w:rPr>
        <w:t xml:space="preserve"> (SILVIO JÚLIO C. F. et al 2013).</w:t>
      </w:r>
    </w:p>
    <w:p w:rsidR="00464645" w:rsidRDefault="00464645" w:rsidP="00464645">
      <w:pPr>
        <w:spacing w:after="120"/>
        <w:ind w:firstLine="709"/>
        <w:rPr>
          <w:rFonts w:ascii="Times New Roman" w:hAnsi="Times New Roman"/>
        </w:rPr>
      </w:pPr>
      <w:r>
        <w:rPr>
          <w:rFonts w:ascii="Times New Roman" w:hAnsi="Times New Roman"/>
        </w:rPr>
        <w:t>Em publicação do artigo “</w:t>
      </w:r>
      <w:r w:rsidRPr="00F65B9B">
        <w:rPr>
          <w:rFonts w:ascii="Times New Roman" w:hAnsi="Times New Roman"/>
        </w:rPr>
        <w:t>Os desafios da Mobilidade Urbana</w:t>
      </w:r>
      <w:r>
        <w:rPr>
          <w:rFonts w:ascii="Times New Roman" w:hAnsi="Times New Roman"/>
        </w:rPr>
        <w:t xml:space="preserve">”, os autores </w:t>
      </w:r>
      <w:r w:rsidRPr="00F65B9B">
        <w:rPr>
          <w:rFonts w:ascii="Times New Roman" w:hAnsi="Times New Roman"/>
        </w:rPr>
        <w:t>Silvio Júlio Cavalcanti de Freitas, Fernando Ma</w:t>
      </w:r>
      <w:r>
        <w:rPr>
          <w:rFonts w:ascii="Times New Roman" w:hAnsi="Times New Roman"/>
        </w:rPr>
        <w:t>riano Placides, Daniella Araújo, afirmaram que “</w:t>
      </w:r>
      <w:r w:rsidRPr="00F65B9B">
        <w:rPr>
          <w:rFonts w:ascii="Times New Roman" w:hAnsi="Times New Roman"/>
        </w:rPr>
        <w:t xml:space="preserve">Desde 2012, a BHTrans, autarquia responsável pelo gerenciamento do trânsito na capital mineira, </w:t>
      </w:r>
      <w:r w:rsidRPr="00F65B9B">
        <w:rPr>
          <w:rFonts w:ascii="Times New Roman" w:hAnsi="Times New Roman"/>
        </w:rPr>
        <w:lastRenderedPageBreak/>
        <w:t>atua com base no Plano de Mobilidade de Belo Horizonte (PlanMob), que foi desenvolvido a partir dos estudos sobre mobilidade e tem com objetivo mostrar quais áreas requerem maior atenção e como devem ser realizadas as ações de intervenção urbana, indo desde a implantação de ciclovias aos sistemas de transporte coletivo</w:t>
      </w:r>
      <w:r>
        <w:rPr>
          <w:rFonts w:ascii="Times New Roman" w:hAnsi="Times New Roman"/>
        </w:rPr>
        <w:t>,</w:t>
      </w:r>
      <w:r w:rsidRPr="00F65B9B">
        <w:rPr>
          <w:rFonts w:ascii="Times New Roman" w:hAnsi="Times New Roman"/>
        </w:rPr>
        <w:t>tudo isso focad</w:t>
      </w:r>
      <w:r>
        <w:rPr>
          <w:rFonts w:ascii="Times New Roman" w:hAnsi="Times New Roman"/>
        </w:rPr>
        <w:t>o ao um cenário futuro, em 2020” (</w:t>
      </w:r>
      <w:r w:rsidRPr="005A651D">
        <w:rPr>
          <w:rFonts w:ascii="Times New Roman" w:hAnsi="Times New Roman"/>
        </w:rPr>
        <w:t>SILVIO</w:t>
      </w:r>
      <w:r>
        <w:rPr>
          <w:rFonts w:ascii="Times New Roman" w:hAnsi="Times New Roman"/>
        </w:rPr>
        <w:t xml:space="preserve"> JÚLIO C. F. et al</w:t>
      </w:r>
      <w:r w:rsidRPr="005A651D">
        <w:rPr>
          <w:rFonts w:ascii="Times New Roman" w:hAnsi="Times New Roman"/>
        </w:rPr>
        <w:t>, v. 3, n. 6, jul./dez. 2013</w:t>
      </w:r>
      <w:r>
        <w:rPr>
          <w:rFonts w:ascii="Times New Roman" w:hAnsi="Times New Roman"/>
        </w:rPr>
        <w:t xml:space="preserve">). </w:t>
      </w:r>
    </w:p>
    <w:p w:rsidR="00464645" w:rsidRDefault="00464645" w:rsidP="00464645">
      <w:pPr>
        <w:spacing w:after="120"/>
        <w:ind w:firstLine="709"/>
        <w:rPr>
          <w:rFonts w:ascii="Times New Roman" w:hAnsi="Times New Roman"/>
        </w:rPr>
      </w:pPr>
      <w:r>
        <w:rPr>
          <w:rFonts w:ascii="Times New Roman" w:hAnsi="Times New Roman"/>
        </w:rPr>
        <w:t>Hoje em análise do resultado observamos um aperfeiçoamento na mobilidade mediante a um sistema exclusivo, para aumentar a fluidez do transito na parte central de Belo Horizonte, denominado S</w:t>
      </w:r>
      <w:r w:rsidRPr="00F65B9B">
        <w:rPr>
          <w:rFonts w:ascii="Times New Roman" w:hAnsi="Times New Roman"/>
        </w:rPr>
        <w:t>istema BRT</w:t>
      </w:r>
      <w:r>
        <w:rPr>
          <w:rFonts w:ascii="Times New Roman" w:hAnsi="Times New Roman"/>
        </w:rPr>
        <w:t>,iniciado nos corredores de</w:t>
      </w:r>
      <w:r w:rsidRPr="00F65B9B">
        <w:rPr>
          <w:rFonts w:ascii="Times New Roman" w:hAnsi="Times New Roman"/>
        </w:rPr>
        <w:t xml:space="preserve"> Cristiano Machado e Antônio Carlos</w:t>
      </w:r>
      <w:r>
        <w:rPr>
          <w:rFonts w:ascii="Times New Roman" w:hAnsi="Times New Roman"/>
        </w:rPr>
        <w:t>, comprovando a importância do Planejamento da Mobilidade Urbana.</w:t>
      </w:r>
    </w:p>
    <w:p w:rsidR="00464645" w:rsidRDefault="00464645" w:rsidP="00C37D81">
      <w:pPr>
        <w:spacing w:after="120"/>
        <w:ind w:firstLine="709"/>
        <w:rPr>
          <w:rFonts w:ascii="Times New Roman" w:hAnsi="Times New Roman"/>
        </w:rPr>
      </w:pPr>
      <w:r>
        <w:rPr>
          <w:rFonts w:ascii="Times New Roman" w:hAnsi="Times New Roman"/>
        </w:rPr>
        <w:t>No trecho de estudo da Avenida Santos Dumont, em análise superficial, observamos uma frota de motocicletas com maior fluxo, seguido de carros de médio porte, veículos de cargas com fluxo continuam durante todo o dia. Essas análises poderão ser confirmadas após a estruturação de coleta de dados e aplicação de rotina da via.</w:t>
      </w:r>
    </w:p>
    <w:p w:rsidR="00464645" w:rsidRDefault="00464645" w:rsidP="00464645">
      <w:pPr>
        <w:spacing w:after="120"/>
        <w:ind w:firstLine="709"/>
        <w:rPr>
          <w:rFonts w:ascii="Times New Roman" w:hAnsi="Times New Roman"/>
        </w:rPr>
      </w:pPr>
      <w:r>
        <w:rPr>
          <w:rFonts w:ascii="Times New Roman" w:hAnsi="Times New Roman"/>
        </w:rPr>
        <w:t xml:space="preserve">No sistema do Modal Rodoviário, destacamos atributos de desvantagens e vantagens dos tipos de transportes utilizados (Tabela 2). </w:t>
      </w:r>
      <w:r w:rsidRPr="00E8137D">
        <w:rPr>
          <w:rFonts w:ascii="Times New Roman" w:hAnsi="Times New Roman"/>
        </w:rPr>
        <w:t>A mobilidade podeser fornecida por caminhadas, bicicletas, automóveis, transporte público e outros modos(VTPI, 2004)</w:t>
      </w:r>
      <w:r>
        <w:rPr>
          <w:rFonts w:ascii="Times New Roman" w:hAnsi="Times New Roman"/>
        </w:rPr>
        <w:t>.</w:t>
      </w:r>
    </w:p>
    <w:p w:rsidR="00464645" w:rsidRDefault="00464645" w:rsidP="00464645">
      <w:pPr>
        <w:spacing w:after="120"/>
        <w:ind w:firstLine="709"/>
        <w:rPr>
          <w:rFonts w:ascii="Times New Roman" w:hAnsi="Times New Roman"/>
        </w:rPr>
      </w:pPr>
    </w:p>
    <w:p w:rsidR="00464645" w:rsidRPr="0023320B" w:rsidRDefault="00464645" w:rsidP="00464645">
      <w:pPr>
        <w:pStyle w:val="Legenda"/>
        <w:keepNext/>
        <w:rPr>
          <w:rFonts w:ascii="Times New Roman" w:hAnsi="Times New Roman"/>
          <w:sz w:val="22"/>
          <w:szCs w:val="22"/>
        </w:rPr>
      </w:pPr>
      <w:r w:rsidRPr="0023320B">
        <w:rPr>
          <w:rFonts w:ascii="Times New Roman" w:hAnsi="Times New Roman"/>
          <w:sz w:val="22"/>
          <w:szCs w:val="22"/>
        </w:rPr>
        <w:t xml:space="preserve">Tabela </w:t>
      </w:r>
      <w:r w:rsidR="008B2014" w:rsidRPr="0023320B">
        <w:rPr>
          <w:rFonts w:ascii="Times New Roman" w:hAnsi="Times New Roman"/>
          <w:sz w:val="22"/>
          <w:szCs w:val="22"/>
        </w:rPr>
        <w:fldChar w:fldCharType="begin"/>
      </w:r>
      <w:r w:rsidRPr="0023320B">
        <w:rPr>
          <w:rFonts w:ascii="Times New Roman" w:hAnsi="Times New Roman"/>
          <w:sz w:val="22"/>
          <w:szCs w:val="22"/>
        </w:rPr>
        <w:instrText xml:space="preserve"> SEQ Tabela \* ARABIC </w:instrText>
      </w:r>
      <w:r w:rsidR="008B2014" w:rsidRPr="0023320B">
        <w:rPr>
          <w:rFonts w:ascii="Times New Roman" w:hAnsi="Times New Roman"/>
          <w:sz w:val="22"/>
          <w:szCs w:val="22"/>
        </w:rPr>
        <w:fldChar w:fldCharType="separate"/>
      </w:r>
      <w:r w:rsidR="005D24FF">
        <w:rPr>
          <w:rFonts w:ascii="Times New Roman" w:hAnsi="Times New Roman"/>
          <w:noProof/>
          <w:sz w:val="22"/>
          <w:szCs w:val="22"/>
        </w:rPr>
        <w:t>2</w:t>
      </w:r>
      <w:r w:rsidR="008B2014" w:rsidRPr="0023320B">
        <w:rPr>
          <w:rFonts w:ascii="Times New Roman" w:hAnsi="Times New Roman"/>
          <w:sz w:val="22"/>
          <w:szCs w:val="22"/>
        </w:rPr>
        <w:fldChar w:fldCharType="end"/>
      </w:r>
      <w:r w:rsidRPr="0023320B">
        <w:rPr>
          <w:rFonts w:ascii="Times New Roman" w:hAnsi="Times New Roman"/>
          <w:sz w:val="22"/>
          <w:szCs w:val="22"/>
        </w:rPr>
        <w:t xml:space="preserve"> – Atributos para tipos de Transportes</w:t>
      </w:r>
    </w:p>
    <w:tbl>
      <w:tblPr>
        <w:tblW w:w="8222" w:type="dxa"/>
        <w:tblInd w:w="675" w:type="dxa"/>
        <w:tblBorders>
          <w:top w:val="single" w:sz="12" w:space="0" w:color="auto"/>
          <w:bottom w:val="single" w:sz="12" w:space="0" w:color="auto"/>
          <w:insideV w:val="single" w:sz="4" w:space="0" w:color="auto"/>
        </w:tblBorders>
        <w:tblLayout w:type="fixed"/>
        <w:tblLook w:val="04A0"/>
      </w:tblPr>
      <w:tblGrid>
        <w:gridCol w:w="1490"/>
        <w:gridCol w:w="1198"/>
        <w:gridCol w:w="892"/>
        <w:gridCol w:w="1563"/>
        <w:gridCol w:w="1138"/>
        <w:gridCol w:w="1941"/>
      </w:tblGrid>
      <w:tr w:rsidR="00464645" w:rsidRPr="0011367A" w:rsidTr="00AC0CD0">
        <w:trPr>
          <w:trHeight w:val="413"/>
        </w:trPr>
        <w:tc>
          <w:tcPr>
            <w:tcW w:w="1490" w:type="dxa"/>
            <w:tcBorders>
              <w:top w:val="single" w:sz="12" w:space="0" w:color="auto"/>
              <w:bottom w:val="single" w:sz="12" w:space="0" w:color="auto"/>
            </w:tcBorders>
            <w:shd w:val="clear" w:color="auto" w:fill="auto"/>
            <w:vAlign w:val="center"/>
          </w:tcPr>
          <w:p w:rsidR="00464645" w:rsidRPr="00AC0CD0" w:rsidRDefault="00464645" w:rsidP="005A078C">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Modo</w:t>
            </w:r>
          </w:p>
        </w:tc>
        <w:tc>
          <w:tcPr>
            <w:tcW w:w="1198" w:type="dxa"/>
            <w:tcBorders>
              <w:top w:val="single" w:sz="12" w:space="0" w:color="auto"/>
              <w:bottom w:val="single" w:sz="12" w:space="0" w:color="auto"/>
            </w:tcBorders>
            <w:shd w:val="clear" w:color="auto" w:fill="auto"/>
            <w:vAlign w:val="center"/>
          </w:tcPr>
          <w:p w:rsidR="00464645" w:rsidRPr="00AC0CD0" w:rsidRDefault="00464645" w:rsidP="00AC0CD0">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Velocidade</w:t>
            </w:r>
          </w:p>
        </w:tc>
        <w:tc>
          <w:tcPr>
            <w:tcW w:w="892" w:type="dxa"/>
            <w:tcBorders>
              <w:top w:val="single" w:sz="12" w:space="0" w:color="auto"/>
              <w:bottom w:val="single" w:sz="12" w:space="0" w:color="auto"/>
            </w:tcBorders>
            <w:shd w:val="clear" w:color="auto" w:fill="auto"/>
            <w:vAlign w:val="center"/>
          </w:tcPr>
          <w:p w:rsidR="00464645" w:rsidRPr="00AC0CD0" w:rsidRDefault="00464645" w:rsidP="00AC0CD0">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Custo</w:t>
            </w:r>
          </w:p>
        </w:tc>
        <w:tc>
          <w:tcPr>
            <w:tcW w:w="1563" w:type="dxa"/>
            <w:tcBorders>
              <w:top w:val="single" w:sz="12" w:space="0" w:color="auto"/>
              <w:bottom w:val="single" w:sz="12" w:space="0" w:color="auto"/>
            </w:tcBorders>
            <w:shd w:val="clear" w:color="auto" w:fill="auto"/>
            <w:vAlign w:val="center"/>
          </w:tcPr>
          <w:p w:rsidR="00464645" w:rsidRPr="00AC0CD0" w:rsidRDefault="00464645" w:rsidP="00AC0CD0">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Habilidade requerida</w:t>
            </w:r>
          </w:p>
        </w:tc>
        <w:tc>
          <w:tcPr>
            <w:tcW w:w="1138" w:type="dxa"/>
            <w:tcBorders>
              <w:top w:val="single" w:sz="12" w:space="0" w:color="auto"/>
              <w:bottom w:val="single" w:sz="12" w:space="0" w:color="auto"/>
            </w:tcBorders>
            <w:shd w:val="clear" w:color="auto" w:fill="auto"/>
            <w:vAlign w:val="center"/>
          </w:tcPr>
          <w:p w:rsidR="00464645" w:rsidRPr="00AC0CD0" w:rsidRDefault="00464645" w:rsidP="005A078C">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Uso do solo</w:t>
            </w:r>
          </w:p>
        </w:tc>
        <w:tc>
          <w:tcPr>
            <w:tcW w:w="1941" w:type="dxa"/>
            <w:tcBorders>
              <w:top w:val="single" w:sz="12" w:space="0" w:color="auto"/>
              <w:bottom w:val="single" w:sz="12" w:space="0" w:color="auto"/>
            </w:tcBorders>
            <w:shd w:val="clear" w:color="auto" w:fill="auto"/>
            <w:vAlign w:val="center"/>
          </w:tcPr>
          <w:p w:rsidR="00464645" w:rsidRPr="00AC0CD0" w:rsidRDefault="00464645" w:rsidP="005A078C">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Facilidades</w:t>
            </w:r>
          </w:p>
          <w:p w:rsidR="00464645" w:rsidRPr="00AC0CD0" w:rsidRDefault="00464645" w:rsidP="005A078C">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requeridas</w:t>
            </w:r>
          </w:p>
        </w:tc>
      </w:tr>
      <w:tr w:rsidR="00464645" w:rsidRPr="0011367A" w:rsidTr="00AC0CD0">
        <w:trPr>
          <w:trHeight w:val="220"/>
        </w:trPr>
        <w:tc>
          <w:tcPr>
            <w:tcW w:w="1490" w:type="dxa"/>
            <w:tcBorders>
              <w:top w:val="single" w:sz="12" w:space="0" w:color="auto"/>
            </w:tcBorders>
            <w:shd w:val="clear" w:color="auto" w:fill="auto"/>
            <w:vAlign w:val="center"/>
          </w:tcPr>
          <w:p w:rsidR="00464645" w:rsidRPr="00AC0CD0" w:rsidRDefault="00464645"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Pedestre</w:t>
            </w:r>
          </w:p>
        </w:tc>
        <w:tc>
          <w:tcPr>
            <w:tcW w:w="1198" w:type="dxa"/>
            <w:tcBorders>
              <w:top w:val="single" w:sz="12" w:space="0" w:color="auto"/>
            </w:tcBorders>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Baixa</w:t>
            </w:r>
          </w:p>
        </w:tc>
        <w:tc>
          <w:tcPr>
            <w:tcW w:w="892" w:type="dxa"/>
            <w:tcBorders>
              <w:top w:val="single" w:sz="12" w:space="0" w:color="auto"/>
            </w:tcBorders>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Baixo</w:t>
            </w:r>
          </w:p>
        </w:tc>
        <w:tc>
          <w:tcPr>
            <w:tcW w:w="1563" w:type="dxa"/>
            <w:tcBorders>
              <w:top w:val="single" w:sz="12" w:space="0" w:color="auto"/>
            </w:tcBorders>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Física/motora</w:t>
            </w:r>
          </w:p>
        </w:tc>
        <w:tc>
          <w:tcPr>
            <w:tcW w:w="1138" w:type="dxa"/>
            <w:tcBorders>
              <w:top w:val="single" w:sz="12" w:space="0" w:color="auto"/>
            </w:tcBorders>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Grupo</w:t>
            </w:r>
          </w:p>
        </w:tc>
        <w:tc>
          <w:tcPr>
            <w:tcW w:w="1941" w:type="dxa"/>
            <w:tcBorders>
              <w:top w:val="single" w:sz="12" w:space="0" w:color="auto"/>
            </w:tcBorders>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Caçadas</w:t>
            </w:r>
          </w:p>
        </w:tc>
      </w:tr>
      <w:tr w:rsidR="00464645" w:rsidRPr="0011367A" w:rsidTr="00AC0CD0">
        <w:trPr>
          <w:trHeight w:val="355"/>
        </w:trPr>
        <w:tc>
          <w:tcPr>
            <w:tcW w:w="1490" w:type="dxa"/>
            <w:shd w:val="clear" w:color="auto" w:fill="auto"/>
            <w:vAlign w:val="center"/>
          </w:tcPr>
          <w:p w:rsidR="00464645" w:rsidRPr="00AC0CD0" w:rsidRDefault="00464645"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Bicicleta</w:t>
            </w:r>
          </w:p>
        </w:tc>
        <w:tc>
          <w:tcPr>
            <w:tcW w:w="119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Média</w:t>
            </w:r>
          </w:p>
        </w:tc>
        <w:tc>
          <w:tcPr>
            <w:tcW w:w="892"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Baixo</w:t>
            </w:r>
          </w:p>
        </w:tc>
        <w:tc>
          <w:tcPr>
            <w:tcW w:w="1563"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Física/motora</w:t>
            </w:r>
          </w:p>
        </w:tc>
        <w:tc>
          <w:tcPr>
            <w:tcW w:w="113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Médio</w:t>
            </w:r>
          </w:p>
        </w:tc>
        <w:tc>
          <w:tcPr>
            <w:tcW w:w="1941"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Ciclovias/Vias</w:t>
            </w:r>
          </w:p>
        </w:tc>
      </w:tr>
      <w:tr w:rsidR="00464645" w:rsidRPr="0011367A" w:rsidTr="00AC0CD0">
        <w:trPr>
          <w:trHeight w:val="596"/>
        </w:trPr>
        <w:tc>
          <w:tcPr>
            <w:tcW w:w="1490" w:type="dxa"/>
            <w:shd w:val="clear" w:color="auto" w:fill="auto"/>
            <w:vAlign w:val="center"/>
          </w:tcPr>
          <w:p w:rsidR="00464645" w:rsidRPr="00AC0CD0" w:rsidRDefault="00464645"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Motocicleta</w:t>
            </w:r>
          </w:p>
        </w:tc>
        <w:tc>
          <w:tcPr>
            <w:tcW w:w="119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Média</w:t>
            </w:r>
          </w:p>
        </w:tc>
        <w:tc>
          <w:tcPr>
            <w:tcW w:w="892"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Médio</w:t>
            </w:r>
          </w:p>
        </w:tc>
        <w:tc>
          <w:tcPr>
            <w:tcW w:w="1563"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Possuir Carteira</w:t>
            </w:r>
          </w:p>
        </w:tc>
        <w:tc>
          <w:tcPr>
            <w:tcW w:w="113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Médio</w:t>
            </w:r>
          </w:p>
        </w:tc>
        <w:tc>
          <w:tcPr>
            <w:tcW w:w="1941"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Vias</w:t>
            </w:r>
          </w:p>
        </w:tc>
      </w:tr>
      <w:tr w:rsidR="00464645" w:rsidRPr="0011367A" w:rsidTr="00AC0CD0">
        <w:trPr>
          <w:trHeight w:val="194"/>
        </w:trPr>
        <w:tc>
          <w:tcPr>
            <w:tcW w:w="1490" w:type="dxa"/>
            <w:shd w:val="clear" w:color="auto" w:fill="auto"/>
            <w:vAlign w:val="center"/>
          </w:tcPr>
          <w:p w:rsidR="00464645" w:rsidRPr="00AC0CD0" w:rsidRDefault="00464645"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Táxi</w:t>
            </w:r>
          </w:p>
        </w:tc>
        <w:tc>
          <w:tcPr>
            <w:tcW w:w="119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Alta</w:t>
            </w:r>
          </w:p>
        </w:tc>
        <w:tc>
          <w:tcPr>
            <w:tcW w:w="892"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Alto</w:t>
            </w:r>
          </w:p>
        </w:tc>
        <w:tc>
          <w:tcPr>
            <w:tcW w:w="1563"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Mínima</w:t>
            </w:r>
          </w:p>
        </w:tc>
        <w:tc>
          <w:tcPr>
            <w:tcW w:w="113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Indiferente</w:t>
            </w:r>
          </w:p>
        </w:tc>
        <w:tc>
          <w:tcPr>
            <w:tcW w:w="1941"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Vias/Estacionamento</w:t>
            </w:r>
          </w:p>
        </w:tc>
      </w:tr>
      <w:tr w:rsidR="00464645" w:rsidRPr="0011367A" w:rsidTr="00AC0CD0">
        <w:trPr>
          <w:trHeight w:val="454"/>
        </w:trPr>
        <w:tc>
          <w:tcPr>
            <w:tcW w:w="1490" w:type="dxa"/>
            <w:shd w:val="clear" w:color="auto" w:fill="auto"/>
            <w:vAlign w:val="center"/>
          </w:tcPr>
          <w:p w:rsidR="00464645" w:rsidRPr="00AC0CD0" w:rsidRDefault="00464645"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Transporte Publico</w:t>
            </w:r>
          </w:p>
        </w:tc>
        <w:tc>
          <w:tcPr>
            <w:tcW w:w="119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Média</w:t>
            </w:r>
          </w:p>
        </w:tc>
        <w:tc>
          <w:tcPr>
            <w:tcW w:w="892"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Médio</w:t>
            </w:r>
          </w:p>
        </w:tc>
        <w:tc>
          <w:tcPr>
            <w:tcW w:w="1563"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Mínima</w:t>
            </w:r>
          </w:p>
        </w:tc>
        <w:tc>
          <w:tcPr>
            <w:tcW w:w="113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Agrupado</w:t>
            </w:r>
          </w:p>
        </w:tc>
        <w:tc>
          <w:tcPr>
            <w:tcW w:w="1941"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Vias</w:t>
            </w:r>
          </w:p>
        </w:tc>
      </w:tr>
      <w:tr w:rsidR="00464645" w:rsidRPr="0011367A" w:rsidTr="00AC0CD0">
        <w:trPr>
          <w:trHeight w:val="374"/>
        </w:trPr>
        <w:tc>
          <w:tcPr>
            <w:tcW w:w="1490" w:type="dxa"/>
            <w:shd w:val="clear" w:color="auto" w:fill="auto"/>
            <w:vAlign w:val="center"/>
          </w:tcPr>
          <w:p w:rsidR="00464645" w:rsidRPr="00AC0CD0" w:rsidRDefault="00464645"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Automóvel Privado</w:t>
            </w:r>
          </w:p>
        </w:tc>
        <w:tc>
          <w:tcPr>
            <w:tcW w:w="119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Alta</w:t>
            </w:r>
          </w:p>
        </w:tc>
        <w:tc>
          <w:tcPr>
            <w:tcW w:w="892"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Alto</w:t>
            </w:r>
          </w:p>
        </w:tc>
        <w:tc>
          <w:tcPr>
            <w:tcW w:w="1563"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Possuir Carteira</w:t>
            </w:r>
          </w:p>
        </w:tc>
        <w:tc>
          <w:tcPr>
            <w:tcW w:w="113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Indiferente</w:t>
            </w:r>
          </w:p>
        </w:tc>
        <w:tc>
          <w:tcPr>
            <w:tcW w:w="1941"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Vias</w:t>
            </w:r>
          </w:p>
        </w:tc>
      </w:tr>
      <w:tr w:rsidR="00464645" w:rsidRPr="0011367A" w:rsidTr="00AC0CD0">
        <w:trPr>
          <w:trHeight w:val="500"/>
        </w:trPr>
        <w:tc>
          <w:tcPr>
            <w:tcW w:w="1490" w:type="dxa"/>
            <w:shd w:val="clear" w:color="auto" w:fill="auto"/>
            <w:vAlign w:val="center"/>
          </w:tcPr>
          <w:p w:rsidR="00464645" w:rsidRPr="00AC0CD0" w:rsidRDefault="00464645"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Automóvel Compartilhado</w:t>
            </w:r>
          </w:p>
        </w:tc>
        <w:tc>
          <w:tcPr>
            <w:tcW w:w="119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Alta</w:t>
            </w:r>
          </w:p>
        </w:tc>
        <w:tc>
          <w:tcPr>
            <w:tcW w:w="892"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Alto</w:t>
            </w:r>
          </w:p>
        </w:tc>
        <w:tc>
          <w:tcPr>
            <w:tcW w:w="1563"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Possuir Carteira</w:t>
            </w:r>
          </w:p>
        </w:tc>
        <w:tc>
          <w:tcPr>
            <w:tcW w:w="113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Indiferente</w:t>
            </w:r>
          </w:p>
        </w:tc>
        <w:tc>
          <w:tcPr>
            <w:tcW w:w="1941"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Vias</w:t>
            </w:r>
          </w:p>
        </w:tc>
      </w:tr>
      <w:tr w:rsidR="00464645" w:rsidRPr="0011367A" w:rsidTr="00AC0CD0">
        <w:trPr>
          <w:trHeight w:val="402"/>
        </w:trPr>
        <w:tc>
          <w:tcPr>
            <w:tcW w:w="1490" w:type="dxa"/>
            <w:shd w:val="clear" w:color="auto" w:fill="auto"/>
            <w:vAlign w:val="center"/>
          </w:tcPr>
          <w:p w:rsidR="00464645" w:rsidRPr="00AC0CD0" w:rsidRDefault="00464645"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Serviços de Cargas</w:t>
            </w:r>
          </w:p>
        </w:tc>
        <w:tc>
          <w:tcPr>
            <w:tcW w:w="119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Variada</w:t>
            </w:r>
          </w:p>
        </w:tc>
        <w:tc>
          <w:tcPr>
            <w:tcW w:w="892"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Médio</w:t>
            </w:r>
          </w:p>
        </w:tc>
        <w:tc>
          <w:tcPr>
            <w:tcW w:w="1563"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Disponibilidade</w:t>
            </w:r>
          </w:p>
        </w:tc>
        <w:tc>
          <w:tcPr>
            <w:tcW w:w="1138" w:type="dxa"/>
            <w:shd w:val="clear" w:color="auto" w:fill="auto"/>
            <w:vAlign w:val="center"/>
          </w:tcPr>
          <w:p w:rsidR="00464645" w:rsidRPr="00AC0CD0" w:rsidRDefault="00464645"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Médio</w:t>
            </w:r>
          </w:p>
        </w:tc>
        <w:tc>
          <w:tcPr>
            <w:tcW w:w="1941" w:type="dxa"/>
            <w:shd w:val="clear" w:color="auto" w:fill="auto"/>
            <w:vAlign w:val="center"/>
          </w:tcPr>
          <w:p w:rsidR="00464645" w:rsidRPr="00AC0CD0" w:rsidRDefault="00464645" w:rsidP="005A078C">
            <w:pPr>
              <w:keepNext/>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Vias/Estacionamento</w:t>
            </w:r>
          </w:p>
        </w:tc>
      </w:tr>
    </w:tbl>
    <w:p w:rsidR="00464645" w:rsidRPr="00660EC4" w:rsidRDefault="00464645" w:rsidP="00AC0CD0">
      <w:pPr>
        <w:ind w:right="567" w:firstLine="708"/>
        <w:jc w:val="left"/>
        <w:rPr>
          <w:rFonts w:ascii="Times New Roman" w:hAnsi="Times New Roman"/>
          <w:sz w:val="22"/>
          <w:szCs w:val="22"/>
        </w:rPr>
      </w:pPr>
      <w:r>
        <w:rPr>
          <w:rFonts w:ascii="Times New Roman" w:hAnsi="Times New Roman"/>
          <w:sz w:val="22"/>
          <w:szCs w:val="22"/>
        </w:rPr>
        <w:t>Fonte: Elaborado pelo Autor (</w:t>
      </w:r>
      <w:r w:rsidRPr="00660EC4">
        <w:rPr>
          <w:rFonts w:ascii="Times New Roman" w:hAnsi="Times New Roman"/>
          <w:sz w:val="22"/>
          <w:szCs w:val="22"/>
        </w:rPr>
        <w:t>Adaptado VTPI 2004)</w:t>
      </w:r>
    </w:p>
    <w:p w:rsidR="002D423E" w:rsidRDefault="002D423E" w:rsidP="002D423E">
      <w:pPr>
        <w:pStyle w:val="Ttulo1"/>
        <w:rPr>
          <w:rFonts w:ascii="Times New Roman" w:hAnsi="Times New Roman" w:cs="Times New Roman"/>
        </w:rPr>
      </w:pPr>
      <w:r w:rsidRPr="00AC0CD0">
        <w:rPr>
          <w:rFonts w:ascii="Times New Roman" w:hAnsi="Times New Roman" w:cs="Times New Roman"/>
        </w:rPr>
        <w:lastRenderedPageBreak/>
        <w:t>Procedimentos metodológicos</w:t>
      </w:r>
    </w:p>
    <w:p w:rsidR="00CC5548" w:rsidRPr="00CC5548" w:rsidRDefault="00CC5548" w:rsidP="00CC5548">
      <w:pPr>
        <w:pStyle w:val="Ttulo2"/>
      </w:pPr>
      <w:r>
        <w:rPr>
          <w:rFonts w:ascii="Times New Roman" w:hAnsi="Times New Roman" w:cs="Times New Roman"/>
        </w:rPr>
        <w:t>Análise do Problema</w:t>
      </w:r>
    </w:p>
    <w:p w:rsidR="00910051" w:rsidRDefault="00C37D81" w:rsidP="00910051">
      <w:pPr>
        <w:spacing w:after="120"/>
        <w:ind w:firstLine="709"/>
        <w:contextualSpacing/>
        <w:rPr>
          <w:rFonts w:ascii="Times New Roman" w:hAnsi="Times New Roman"/>
        </w:rPr>
      </w:pPr>
      <w:r>
        <w:rPr>
          <w:rFonts w:ascii="Times New Roman" w:hAnsi="Times New Roman"/>
        </w:rPr>
        <w:t>Em suma,será realizada uma análise em normas, leis de acessibilidade e normas de transito para se atribuir as diretrizes comparativas dos</w:t>
      </w:r>
      <w:r w:rsidRPr="007D5443">
        <w:rPr>
          <w:rFonts w:ascii="Times New Roman" w:hAnsi="Times New Roman"/>
        </w:rPr>
        <w:t xml:space="preserve"> grupos</w:t>
      </w:r>
      <w:r w:rsidR="007D5443" w:rsidRPr="007D5443">
        <w:rPr>
          <w:rFonts w:ascii="Times New Roman" w:hAnsi="Times New Roman"/>
        </w:rPr>
        <w:t xml:space="preserve"> d</w:t>
      </w:r>
      <w:r>
        <w:rPr>
          <w:rFonts w:ascii="Times New Roman" w:hAnsi="Times New Roman"/>
        </w:rPr>
        <w:t xml:space="preserve">e </w:t>
      </w:r>
      <w:r w:rsidR="007D5443" w:rsidRPr="007D5443">
        <w:rPr>
          <w:rFonts w:ascii="Times New Roman" w:hAnsi="Times New Roman"/>
        </w:rPr>
        <w:t>pedestres</w:t>
      </w:r>
      <w:r>
        <w:rPr>
          <w:rFonts w:ascii="Times New Roman" w:hAnsi="Times New Roman"/>
        </w:rPr>
        <w:t xml:space="preserve"> e condutores de veículos</w:t>
      </w:r>
      <w:r w:rsidR="007D5443" w:rsidRPr="007D5443">
        <w:rPr>
          <w:rFonts w:ascii="Times New Roman" w:hAnsi="Times New Roman"/>
        </w:rPr>
        <w:t xml:space="preserve">, </w:t>
      </w:r>
      <w:r>
        <w:rPr>
          <w:rFonts w:ascii="Times New Roman" w:hAnsi="Times New Roman"/>
        </w:rPr>
        <w:t>para determinar uma avaliação conjunta de aperfeiçoamento da mobilidade. S</w:t>
      </w:r>
      <w:r w:rsidRPr="00C37D81">
        <w:rPr>
          <w:rFonts w:ascii="Times New Roman" w:hAnsi="Times New Roman"/>
        </w:rPr>
        <w:t>erão identificados problemas relacionados à mobilidade e acessibilidade</w:t>
      </w:r>
      <w:r>
        <w:rPr>
          <w:rFonts w:ascii="Times New Roman" w:hAnsi="Times New Roman"/>
        </w:rPr>
        <w:t xml:space="preserve"> no trecho identificado </w:t>
      </w:r>
      <w:r w:rsidR="00910051">
        <w:rPr>
          <w:rFonts w:ascii="Times New Roman" w:hAnsi="Times New Roman"/>
        </w:rPr>
        <w:t>pelo mapa</w:t>
      </w:r>
      <w:r>
        <w:rPr>
          <w:rFonts w:ascii="Times New Roman" w:hAnsi="Times New Roman"/>
        </w:rPr>
        <w:t xml:space="preserve"> (figura </w:t>
      </w:r>
      <w:r w:rsidR="00642C88">
        <w:rPr>
          <w:rFonts w:ascii="Times New Roman" w:hAnsi="Times New Roman"/>
        </w:rPr>
        <w:t>1</w:t>
      </w:r>
      <w:r>
        <w:rPr>
          <w:rFonts w:ascii="Times New Roman" w:hAnsi="Times New Roman"/>
        </w:rPr>
        <w:t>), constatando em quais</w:t>
      </w:r>
      <w:r w:rsidR="00910051">
        <w:rPr>
          <w:rFonts w:ascii="Times New Roman" w:hAnsi="Times New Roman"/>
        </w:rPr>
        <w:t xml:space="preserve"> momentos ocorrem os problemas e qual tipo de modalidade mais afetada.</w:t>
      </w:r>
    </w:p>
    <w:p w:rsidR="00CC5548" w:rsidRPr="00CC5548" w:rsidRDefault="00CC5548" w:rsidP="00CC5548">
      <w:pPr>
        <w:pStyle w:val="Ttulo2"/>
        <w:spacing w:after="120"/>
        <w:contextualSpacing/>
        <w:rPr>
          <w:rFonts w:ascii="Times New Roman" w:hAnsi="Times New Roman"/>
        </w:rPr>
      </w:pPr>
      <w:r w:rsidRPr="00CC5548">
        <w:rPr>
          <w:rFonts w:ascii="Times New Roman" w:hAnsi="Times New Roman" w:cs="Times New Roman"/>
        </w:rPr>
        <w:t>Levantamento de Dados</w:t>
      </w:r>
    </w:p>
    <w:p w:rsidR="00C37D81" w:rsidRDefault="00C37D81" w:rsidP="00910051">
      <w:pPr>
        <w:spacing w:after="120"/>
        <w:ind w:firstLine="709"/>
        <w:contextualSpacing/>
        <w:rPr>
          <w:rFonts w:ascii="Times New Roman" w:hAnsi="Times New Roman"/>
        </w:rPr>
      </w:pPr>
      <w:r>
        <w:rPr>
          <w:rFonts w:ascii="Times New Roman" w:hAnsi="Times New Roman"/>
        </w:rPr>
        <w:t>O levantamento desses dados consiste em percorrer o trecho em diversas modalidades de transportes em determinados períodos livres e nos períodos de grande fluxo comparando ao sistema de referência global (GPS).</w:t>
      </w:r>
      <w:r w:rsidR="00910051" w:rsidRPr="00910051">
        <w:rPr>
          <w:rFonts w:ascii="Times New Roman" w:hAnsi="Times New Roman"/>
        </w:rPr>
        <w:t>Abase de dados será constituída de informações quali</w:t>
      </w:r>
      <w:r w:rsidR="00910051">
        <w:rPr>
          <w:rFonts w:ascii="Times New Roman" w:hAnsi="Times New Roman"/>
        </w:rPr>
        <w:t>-q</w:t>
      </w:r>
      <w:r w:rsidR="00910051" w:rsidRPr="00910051">
        <w:rPr>
          <w:rFonts w:ascii="Times New Roman" w:hAnsi="Times New Roman"/>
        </w:rPr>
        <w:t xml:space="preserve">uantitativas </w:t>
      </w:r>
      <w:r w:rsidR="00910051">
        <w:rPr>
          <w:rFonts w:ascii="Times New Roman" w:hAnsi="Times New Roman"/>
        </w:rPr>
        <w:t xml:space="preserve">demonstrando o conforto do usuárioe </w:t>
      </w:r>
      <w:r w:rsidR="00910051" w:rsidRPr="00910051">
        <w:rPr>
          <w:rFonts w:ascii="Times New Roman" w:hAnsi="Times New Roman"/>
        </w:rPr>
        <w:t xml:space="preserve">as facilidades / dificuldades de circulação enfrentadas pelos </w:t>
      </w:r>
      <w:r w:rsidR="00910051">
        <w:rPr>
          <w:rFonts w:ascii="Times New Roman" w:hAnsi="Times New Roman"/>
        </w:rPr>
        <w:t>usuários</w:t>
      </w:r>
      <w:r w:rsidR="00910051" w:rsidRPr="00910051">
        <w:rPr>
          <w:rFonts w:ascii="Times New Roman" w:hAnsi="Times New Roman"/>
        </w:rPr>
        <w:t xml:space="preserve"> dentro </w:t>
      </w:r>
      <w:r w:rsidR="00910051">
        <w:rPr>
          <w:rFonts w:ascii="Times New Roman" w:hAnsi="Times New Roman"/>
        </w:rPr>
        <w:t>no sistema modal municipal</w:t>
      </w:r>
      <w:r w:rsidR="00910051" w:rsidRPr="00910051">
        <w:rPr>
          <w:rFonts w:ascii="Times New Roman" w:hAnsi="Times New Roman"/>
        </w:rPr>
        <w:t>.</w:t>
      </w:r>
    </w:p>
    <w:p w:rsidR="00642C88" w:rsidRPr="00642C88" w:rsidRDefault="00642C88" w:rsidP="00642C88">
      <w:pPr>
        <w:autoSpaceDE w:val="0"/>
        <w:autoSpaceDN w:val="0"/>
        <w:adjustRightInd w:val="0"/>
        <w:jc w:val="center"/>
        <w:rPr>
          <w:rFonts w:ascii="Times New Roman" w:hAnsi="Times New Roman"/>
          <w:sz w:val="22"/>
          <w:szCs w:val="22"/>
        </w:rPr>
      </w:pPr>
      <w:r w:rsidRPr="00642C88">
        <w:rPr>
          <w:rFonts w:ascii="Times New Roman" w:hAnsi="Times New Roman"/>
          <w:sz w:val="22"/>
          <w:szCs w:val="22"/>
        </w:rPr>
        <w:t xml:space="preserve">Figura </w:t>
      </w:r>
      <w:r w:rsidR="008B2014">
        <w:rPr>
          <w:rFonts w:ascii="Times New Roman" w:hAnsi="Times New Roman"/>
          <w:sz w:val="22"/>
          <w:szCs w:val="22"/>
        </w:rPr>
        <w:fldChar w:fldCharType="begin"/>
      </w:r>
      <w:r w:rsidR="00433889">
        <w:rPr>
          <w:rFonts w:ascii="Times New Roman" w:hAnsi="Times New Roman"/>
          <w:sz w:val="22"/>
          <w:szCs w:val="22"/>
        </w:rPr>
        <w:instrText xml:space="preserve"> SEQ Figura \* ARABIC </w:instrText>
      </w:r>
      <w:r w:rsidR="008B2014">
        <w:rPr>
          <w:rFonts w:ascii="Times New Roman" w:hAnsi="Times New Roman"/>
          <w:sz w:val="22"/>
          <w:szCs w:val="22"/>
        </w:rPr>
        <w:fldChar w:fldCharType="separate"/>
      </w:r>
      <w:r w:rsidR="00C036BF">
        <w:rPr>
          <w:rFonts w:ascii="Times New Roman" w:hAnsi="Times New Roman"/>
          <w:noProof/>
          <w:sz w:val="22"/>
          <w:szCs w:val="22"/>
        </w:rPr>
        <w:t>1</w:t>
      </w:r>
      <w:r w:rsidR="008B2014">
        <w:rPr>
          <w:rFonts w:ascii="Times New Roman" w:hAnsi="Times New Roman"/>
          <w:sz w:val="22"/>
          <w:szCs w:val="22"/>
        </w:rPr>
        <w:fldChar w:fldCharType="end"/>
      </w:r>
      <w:r w:rsidRPr="00642C88">
        <w:rPr>
          <w:rFonts w:ascii="Times New Roman" w:hAnsi="Times New Roman"/>
          <w:sz w:val="22"/>
          <w:szCs w:val="22"/>
        </w:rPr>
        <w:t xml:space="preserve"> – Trecho de Análise</w:t>
      </w:r>
    </w:p>
    <w:p w:rsidR="00910051" w:rsidRDefault="00D2246C" w:rsidP="00642C88">
      <w:pPr>
        <w:spacing w:after="120"/>
        <w:contextualSpacing/>
        <w:jc w:val="center"/>
        <w:rPr>
          <w:rFonts w:ascii="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312.65pt;height:223.6pt;visibility:visible">
            <v:imagedata r:id="rId8" o:title="" croptop="13636f" cropbottom="8130f" cropleft="13125f" cropright="18117f"/>
          </v:shape>
        </w:pict>
      </w:r>
    </w:p>
    <w:p w:rsidR="00642C88" w:rsidRDefault="00642C88" w:rsidP="00EF171B">
      <w:pPr>
        <w:autoSpaceDE w:val="0"/>
        <w:autoSpaceDN w:val="0"/>
        <w:adjustRightInd w:val="0"/>
        <w:jc w:val="center"/>
        <w:rPr>
          <w:rFonts w:ascii="Times New Roman" w:hAnsi="Times New Roman"/>
          <w:sz w:val="22"/>
          <w:szCs w:val="22"/>
        </w:rPr>
      </w:pPr>
      <w:r w:rsidRPr="00916BFE">
        <w:rPr>
          <w:rFonts w:ascii="Times New Roman" w:hAnsi="Times New Roman"/>
          <w:sz w:val="22"/>
          <w:szCs w:val="22"/>
        </w:rPr>
        <w:t xml:space="preserve">Fonte: </w:t>
      </w:r>
      <w:r w:rsidR="003D1AAF">
        <w:rPr>
          <w:rFonts w:ascii="Times New Roman" w:hAnsi="Times New Roman"/>
          <w:sz w:val="22"/>
          <w:szCs w:val="22"/>
        </w:rPr>
        <w:t>Google mapa</w:t>
      </w:r>
      <w:r>
        <w:rPr>
          <w:rFonts w:ascii="Times New Roman" w:hAnsi="Times New Roman"/>
          <w:sz w:val="22"/>
          <w:szCs w:val="22"/>
        </w:rPr>
        <w:t>s</w:t>
      </w:r>
    </w:p>
    <w:p w:rsidR="00EF171B" w:rsidRDefault="00EF171B" w:rsidP="00EF171B">
      <w:pPr>
        <w:autoSpaceDE w:val="0"/>
        <w:autoSpaceDN w:val="0"/>
        <w:adjustRightInd w:val="0"/>
        <w:jc w:val="center"/>
        <w:rPr>
          <w:rFonts w:ascii="Times New Roman" w:hAnsi="Times New Roman"/>
          <w:sz w:val="22"/>
          <w:szCs w:val="22"/>
        </w:rPr>
      </w:pPr>
    </w:p>
    <w:p w:rsidR="00642C88" w:rsidRDefault="00642C88" w:rsidP="00CE5C65">
      <w:pPr>
        <w:ind w:left="142" w:firstLine="709"/>
        <w:jc w:val="left"/>
        <w:rPr>
          <w:rFonts w:ascii="Times New Roman" w:hAnsi="Times New Roman"/>
        </w:rPr>
      </w:pPr>
      <w:r w:rsidRPr="00040225">
        <w:rPr>
          <w:rFonts w:ascii="Times New Roman" w:hAnsi="Times New Roman"/>
        </w:rPr>
        <w:t>O trecho possui 950 metros de distancia entre os pontos e é levemente descendente com desnível do ponto inicial (ferinha) para a ponte é de 15m (figura 2)</w:t>
      </w:r>
    </w:p>
    <w:p w:rsidR="00CE5C65" w:rsidRDefault="00CE5C65" w:rsidP="005A7EA0">
      <w:pPr>
        <w:autoSpaceDE w:val="0"/>
        <w:autoSpaceDN w:val="0"/>
        <w:adjustRightInd w:val="0"/>
        <w:jc w:val="center"/>
      </w:pPr>
      <w:r w:rsidRPr="005A7EA0">
        <w:rPr>
          <w:rFonts w:ascii="Times New Roman" w:hAnsi="Times New Roman"/>
          <w:sz w:val="22"/>
          <w:szCs w:val="22"/>
        </w:rPr>
        <w:lastRenderedPageBreak/>
        <w:t xml:space="preserve">Figura </w:t>
      </w:r>
      <w:r w:rsidR="008B2014">
        <w:rPr>
          <w:rFonts w:ascii="Times New Roman" w:hAnsi="Times New Roman"/>
          <w:sz w:val="22"/>
          <w:szCs w:val="22"/>
        </w:rPr>
        <w:fldChar w:fldCharType="begin"/>
      </w:r>
      <w:r w:rsidR="00433889">
        <w:rPr>
          <w:rFonts w:ascii="Times New Roman" w:hAnsi="Times New Roman"/>
          <w:sz w:val="22"/>
          <w:szCs w:val="22"/>
        </w:rPr>
        <w:instrText xml:space="preserve"> SEQ Figura \* ARABIC </w:instrText>
      </w:r>
      <w:r w:rsidR="008B2014">
        <w:rPr>
          <w:rFonts w:ascii="Times New Roman" w:hAnsi="Times New Roman"/>
          <w:sz w:val="22"/>
          <w:szCs w:val="22"/>
        </w:rPr>
        <w:fldChar w:fldCharType="separate"/>
      </w:r>
      <w:r w:rsidR="00C036BF">
        <w:rPr>
          <w:rFonts w:ascii="Times New Roman" w:hAnsi="Times New Roman"/>
          <w:noProof/>
          <w:sz w:val="22"/>
          <w:szCs w:val="22"/>
        </w:rPr>
        <w:t>2</w:t>
      </w:r>
      <w:r w:rsidR="008B2014">
        <w:rPr>
          <w:rFonts w:ascii="Times New Roman" w:hAnsi="Times New Roman"/>
          <w:sz w:val="22"/>
          <w:szCs w:val="22"/>
        </w:rPr>
        <w:fldChar w:fldCharType="end"/>
      </w:r>
      <w:r w:rsidRPr="005A7EA0">
        <w:rPr>
          <w:rFonts w:ascii="Times New Roman" w:hAnsi="Times New Roman"/>
          <w:sz w:val="22"/>
          <w:szCs w:val="22"/>
        </w:rPr>
        <w:t xml:space="preserve"> – Desnível entre Pontos</w:t>
      </w:r>
    </w:p>
    <w:p w:rsidR="00642C88" w:rsidRDefault="00D2246C" w:rsidP="00CE5C65">
      <w:pPr>
        <w:ind w:firstLine="709"/>
        <w:jc w:val="center"/>
        <w:rPr>
          <w:rFonts w:ascii="Times New Roman" w:hAnsi="Times New Roman"/>
          <w:highlight w:val="yellow"/>
        </w:rPr>
      </w:pPr>
      <w:r w:rsidRPr="008B2014">
        <w:rPr>
          <w:rFonts w:ascii="Times New Roman" w:hAnsi="Times New Roman"/>
          <w:highlight w:val="yellow"/>
        </w:rPr>
        <w:pict>
          <v:shape id="_x0000_i1026" type="#_x0000_t75" style="width:272.85pt;height:85.25pt">
            <v:imagedata r:id="rId9" o:title="Descendente"/>
          </v:shape>
        </w:pict>
      </w:r>
    </w:p>
    <w:p w:rsidR="003D1AAF" w:rsidRDefault="003D1AAF" w:rsidP="003D1AAF">
      <w:pPr>
        <w:autoSpaceDE w:val="0"/>
        <w:autoSpaceDN w:val="0"/>
        <w:adjustRightInd w:val="0"/>
        <w:jc w:val="center"/>
        <w:rPr>
          <w:rFonts w:ascii="Times New Roman" w:hAnsi="Times New Roman"/>
          <w:sz w:val="22"/>
          <w:szCs w:val="22"/>
        </w:rPr>
      </w:pPr>
      <w:r w:rsidRPr="00916BFE">
        <w:rPr>
          <w:rFonts w:ascii="Times New Roman" w:hAnsi="Times New Roman"/>
          <w:sz w:val="22"/>
          <w:szCs w:val="22"/>
        </w:rPr>
        <w:t xml:space="preserve">Fonte: </w:t>
      </w:r>
      <w:r>
        <w:rPr>
          <w:rFonts w:ascii="Times New Roman" w:hAnsi="Times New Roman"/>
          <w:sz w:val="22"/>
          <w:szCs w:val="22"/>
        </w:rPr>
        <w:t>Google mapas</w:t>
      </w:r>
    </w:p>
    <w:p w:rsidR="007B451E" w:rsidRDefault="007B451E" w:rsidP="00CE5C65">
      <w:pPr>
        <w:spacing w:after="120"/>
        <w:ind w:firstLine="709"/>
        <w:contextualSpacing/>
        <w:rPr>
          <w:rFonts w:ascii="Times New Roman" w:hAnsi="Times New Roman"/>
        </w:rPr>
      </w:pPr>
    </w:p>
    <w:p w:rsidR="00D15E94" w:rsidRDefault="00CE5C65" w:rsidP="00CE5C65">
      <w:pPr>
        <w:spacing w:after="120"/>
        <w:ind w:firstLine="709"/>
        <w:contextualSpacing/>
        <w:rPr>
          <w:rFonts w:ascii="Times New Roman" w:hAnsi="Times New Roman"/>
        </w:rPr>
      </w:pPr>
      <w:r>
        <w:rPr>
          <w:rFonts w:ascii="Times New Roman" w:hAnsi="Times New Roman"/>
        </w:rPr>
        <w:t xml:space="preserve">No </w:t>
      </w:r>
      <w:r w:rsidR="00D15E94">
        <w:rPr>
          <w:rFonts w:ascii="Times New Roman" w:hAnsi="Times New Roman"/>
        </w:rPr>
        <w:t xml:space="preserve">percurso </w:t>
      </w:r>
      <w:r w:rsidR="007633C4">
        <w:rPr>
          <w:rFonts w:ascii="Times New Roman" w:hAnsi="Times New Roman"/>
        </w:rPr>
        <w:t>serãolevantados os dados</w:t>
      </w:r>
      <w:r w:rsidR="00D15E94">
        <w:rPr>
          <w:rFonts w:ascii="Times New Roman" w:hAnsi="Times New Roman"/>
        </w:rPr>
        <w:t xml:space="preserve"> para atingir os objetivos específicos, analisando a infraestrutura da via e das calçadas, para avaliação de conforto, segurança, tempo de percurso em cada modalidade, bem como </w:t>
      </w:r>
      <w:r w:rsidR="007633C4">
        <w:rPr>
          <w:rFonts w:ascii="Times New Roman" w:hAnsi="Times New Roman"/>
        </w:rPr>
        <w:t>interferências climáticas</w:t>
      </w:r>
      <w:r w:rsidR="00D15E94">
        <w:rPr>
          <w:rFonts w:ascii="Times New Roman" w:hAnsi="Times New Roman"/>
        </w:rPr>
        <w:t>, atividades comerciais, lazer e consequências oriundas da sinalização existente ou da falta dela.</w:t>
      </w:r>
    </w:p>
    <w:p w:rsidR="00AC0CD0" w:rsidRPr="00CC5548" w:rsidRDefault="00AC0CD0" w:rsidP="00AC0CD0">
      <w:pPr>
        <w:pStyle w:val="Ttulo2"/>
        <w:spacing w:after="120"/>
        <w:contextualSpacing/>
        <w:rPr>
          <w:rFonts w:ascii="Times New Roman" w:hAnsi="Times New Roman"/>
        </w:rPr>
      </w:pPr>
      <w:r>
        <w:rPr>
          <w:rFonts w:ascii="Times New Roman" w:hAnsi="Times New Roman" w:cs="Times New Roman"/>
        </w:rPr>
        <w:t>Processamento</w:t>
      </w:r>
      <w:r w:rsidRPr="00CC5548">
        <w:rPr>
          <w:rFonts w:ascii="Times New Roman" w:hAnsi="Times New Roman" w:cs="Times New Roman"/>
        </w:rPr>
        <w:t xml:space="preserve"> de Dados</w:t>
      </w:r>
    </w:p>
    <w:p w:rsidR="00AC0CD0" w:rsidRDefault="00AC0CD0" w:rsidP="00AC0CD0">
      <w:pPr>
        <w:spacing w:after="120"/>
        <w:ind w:firstLine="709"/>
        <w:contextualSpacing/>
        <w:rPr>
          <w:rFonts w:ascii="Times New Roman" w:hAnsi="Times New Roman"/>
        </w:rPr>
      </w:pPr>
      <w:r>
        <w:rPr>
          <w:rFonts w:ascii="Times New Roman" w:hAnsi="Times New Roman"/>
        </w:rPr>
        <w:t>Os dados consistem de tempo, distancias, velocidades médias e suas relações serão tabeladas em método comparativo (tabela 3), analisando o tempo estimado calculado pelo GPS e retirado in loco e determinar quais fatores influenciaram ao não cumprimento do que foi estabelecido, caso cumpra o tempo determinado consistirá em uma referencia valida, para a análise visto que as condições físicas do ambiente não mudarão durante o tempo de análise do trecho. S</w:t>
      </w:r>
      <w:r w:rsidR="007B451E">
        <w:rPr>
          <w:rFonts w:ascii="Times New Roman" w:hAnsi="Times New Roman"/>
        </w:rPr>
        <w:t>erão retirados em três amostras devendo ser obrigatoriamente de forma descendente, em dias úteis, sábado e domingo, nos horários de 8h, 12h, 18h, 22h conforme tabela modelo (tabela 3).</w:t>
      </w:r>
    </w:p>
    <w:p w:rsidR="00AC6947" w:rsidRDefault="00AC6947" w:rsidP="00AC0CD0">
      <w:pPr>
        <w:spacing w:after="120"/>
        <w:ind w:firstLine="709"/>
        <w:contextualSpacing/>
        <w:rPr>
          <w:rFonts w:ascii="Times New Roman" w:hAnsi="Times New Roman"/>
          <w:sz w:val="22"/>
          <w:szCs w:val="22"/>
        </w:rPr>
      </w:pPr>
    </w:p>
    <w:p w:rsidR="00AC0CD0" w:rsidRPr="00AC0CD0" w:rsidRDefault="00AC0CD0" w:rsidP="00AC0CD0">
      <w:pPr>
        <w:pStyle w:val="Legenda"/>
        <w:keepNext/>
        <w:rPr>
          <w:rFonts w:ascii="Times New Roman" w:hAnsi="Times New Roman"/>
          <w:sz w:val="22"/>
          <w:szCs w:val="22"/>
        </w:rPr>
      </w:pPr>
      <w:r w:rsidRPr="00AC0CD0">
        <w:rPr>
          <w:rFonts w:ascii="Times New Roman" w:hAnsi="Times New Roman"/>
          <w:sz w:val="22"/>
          <w:szCs w:val="22"/>
        </w:rPr>
        <w:t xml:space="preserve">Tabela </w:t>
      </w:r>
      <w:r w:rsidR="008B2014" w:rsidRPr="00AC0CD0">
        <w:rPr>
          <w:rFonts w:ascii="Times New Roman" w:hAnsi="Times New Roman"/>
          <w:sz w:val="22"/>
          <w:szCs w:val="22"/>
        </w:rPr>
        <w:fldChar w:fldCharType="begin"/>
      </w:r>
      <w:r w:rsidRPr="00AC0CD0">
        <w:rPr>
          <w:rFonts w:ascii="Times New Roman" w:hAnsi="Times New Roman"/>
          <w:sz w:val="22"/>
          <w:szCs w:val="22"/>
        </w:rPr>
        <w:instrText xml:space="preserve"> SEQ Tabela \* ARABIC </w:instrText>
      </w:r>
      <w:r w:rsidR="008B2014" w:rsidRPr="00AC0CD0">
        <w:rPr>
          <w:rFonts w:ascii="Times New Roman" w:hAnsi="Times New Roman"/>
          <w:sz w:val="22"/>
          <w:szCs w:val="22"/>
        </w:rPr>
        <w:fldChar w:fldCharType="separate"/>
      </w:r>
      <w:r w:rsidR="005D24FF">
        <w:rPr>
          <w:rFonts w:ascii="Times New Roman" w:hAnsi="Times New Roman"/>
          <w:noProof/>
          <w:sz w:val="22"/>
          <w:szCs w:val="22"/>
        </w:rPr>
        <w:t>3</w:t>
      </w:r>
      <w:r w:rsidR="008B2014" w:rsidRPr="00AC0CD0">
        <w:rPr>
          <w:rFonts w:ascii="Times New Roman" w:hAnsi="Times New Roman"/>
          <w:sz w:val="22"/>
          <w:szCs w:val="22"/>
        </w:rPr>
        <w:fldChar w:fldCharType="end"/>
      </w:r>
      <w:r w:rsidR="00173246">
        <w:rPr>
          <w:rFonts w:ascii="Times New Roman" w:hAnsi="Times New Roman"/>
          <w:sz w:val="22"/>
          <w:szCs w:val="22"/>
        </w:rPr>
        <w:t xml:space="preserve"> – R</w:t>
      </w:r>
      <w:r w:rsidRPr="00AC0CD0">
        <w:rPr>
          <w:rFonts w:ascii="Times New Roman" w:hAnsi="Times New Roman"/>
          <w:sz w:val="22"/>
          <w:szCs w:val="22"/>
        </w:rPr>
        <w:t>ecolhimento de dados</w:t>
      </w:r>
    </w:p>
    <w:tbl>
      <w:tblPr>
        <w:tblW w:w="8363" w:type="dxa"/>
        <w:jc w:val="center"/>
        <w:tblInd w:w="817" w:type="dxa"/>
        <w:tblBorders>
          <w:top w:val="single" w:sz="12" w:space="0" w:color="auto"/>
          <w:bottom w:val="single" w:sz="12" w:space="0" w:color="auto"/>
          <w:insideV w:val="single" w:sz="4" w:space="0" w:color="auto"/>
        </w:tblBorders>
        <w:tblLayout w:type="fixed"/>
        <w:tblLook w:val="04A0"/>
      </w:tblPr>
      <w:tblGrid>
        <w:gridCol w:w="992"/>
        <w:gridCol w:w="993"/>
        <w:gridCol w:w="1134"/>
        <w:gridCol w:w="1417"/>
        <w:gridCol w:w="1182"/>
        <w:gridCol w:w="1228"/>
        <w:gridCol w:w="1417"/>
      </w:tblGrid>
      <w:tr w:rsidR="00AC0CD0" w:rsidRPr="00AC0CD0" w:rsidTr="00AC0CD0">
        <w:trPr>
          <w:trHeight w:val="260"/>
          <w:jc w:val="center"/>
        </w:trPr>
        <w:tc>
          <w:tcPr>
            <w:tcW w:w="992" w:type="dxa"/>
            <w:vMerge w:val="restart"/>
            <w:tcBorders>
              <w:top w:val="single" w:sz="12" w:space="0" w:color="auto"/>
            </w:tcBorders>
            <w:shd w:val="clear" w:color="auto" w:fill="auto"/>
            <w:vAlign w:val="center"/>
          </w:tcPr>
          <w:p w:rsidR="00AC0CD0" w:rsidRPr="00AC0CD0" w:rsidRDefault="00AC0CD0" w:rsidP="005A7EA0">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Dia</w:t>
            </w:r>
          </w:p>
        </w:tc>
        <w:tc>
          <w:tcPr>
            <w:tcW w:w="993" w:type="dxa"/>
            <w:vMerge w:val="restart"/>
            <w:tcBorders>
              <w:top w:val="single" w:sz="12" w:space="0" w:color="auto"/>
            </w:tcBorders>
            <w:shd w:val="clear" w:color="auto" w:fill="auto"/>
            <w:vAlign w:val="center"/>
          </w:tcPr>
          <w:p w:rsidR="00AC0CD0" w:rsidRPr="00AC0CD0" w:rsidRDefault="00AC0CD0" w:rsidP="005A7EA0">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Horários</w:t>
            </w:r>
          </w:p>
        </w:tc>
        <w:tc>
          <w:tcPr>
            <w:tcW w:w="1134" w:type="dxa"/>
            <w:vMerge w:val="restart"/>
            <w:tcBorders>
              <w:top w:val="single" w:sz="12" w:space="0" w:color="auto"/>
            </w:tcBorders>
            <w:shd w:val="clear" w:color="auto" w:fill="auto"/>
            <w:vAlign w:val="center"/>
          </w:tcPr>
          <w:p w:rsidR="00AC0CD0" w:rsidRPr="00AC0CD0" w:rsidRDefault="00AC0CD0" w:rsidP="005A7EA0">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Distancia</w:t>
            </w:r>
          </w:p>
        </w:tc>
        <w:tc>
          <w:tcPr>
            <w:tcW w:w="1417" w:type="dxa"/>
            <w:vMerge w:val="restart"/>
            <w:tcBorders>
              <w:top w:val="single" w:sz="12" w:space="0" w:color="auto"/>
            </w:tcBorders>
            <w:shd w:val="clear" w:color="auto" w:fill="auto"/>
            <w:vAlign w:val="center"/>
          </w:tcPr>
          <w:p w:rsidR="00AC0CD0" w:rsidRPr="00AC0CD0" w:rsidRDefault="00E208A4" w:rsidP="005A7EA0">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Médio</w:t>
            </w:r>
          </w:p>
        </w:tc>
        <w:tc>
          <w:tcPr>
            <w:tcW w:w="3827" w:type="dxa"/>
            <w:gridSpan w:val="3"/>
            <w:tcBorders>
              <w:top w:val="single" w:sz="12" w:space="0" w:color="auto"/>
              <w:bottom w:val="single" w:sz="12" w:space="0" w:color="auto"/>
            </w:tcBorders>
            <w:shd w:val="clear" w:color="auto" w:fill="auto"/>
            <w:vAlign w:val="center"/>
          </w:tcPr>
          <w:p w:rsidR="00AC0CD0" w:rsidRPr="00AC0CD0" w:rsidRDefault="00AC0CD0" w:rsidP="005A7EA0">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Modalidade</w:t>
            </w:r>
          </w:p>
        </w:tc>
      </w:tr>
      <w:tr w:rsidR="00AC0CD0" w:rsidRPr="00AC0CD0" w:rsidTr="00AC0CD0">
        <w:trPr>
          <w:trHeight w:val="533"/>
          <w:jc w:val="center"/>
        </w:trPr>
        <w:tc>
          <w:tcPr>
            <w:tcW w:w="992" w:type="dxa"/>
            <w:vMerge/>
            <w:tcBorders>
              <w:bottom w:val="single" w:sz="12" w:space="0" w:color="auto"/>
            </w:tcBorders>
            <w:shd w:val="clear" w:color="auto" w:fill="auto"/>
            <w:vAlign w:val="center"/>
          </w:tcPr>
          <w:p w:rsidR="00AC0CD0" w:rsidRPr="00AC0CD0" w:rsidRDefault="00AC0CD0" w:rsidP="005A7EA0">
            <w:pPr>
              <w:spacing w:line="240" w:lineRule="auto"/>
              <w:jc w:val="center"/>
              <w:rPr>
                <w:rFonts w:ascii="Times New Roman" w:hAnsi="Times New Roman"/>
                <w:b/>
                <w:color w:val="000000"/>
                <w:sz w:val="20"/>
                <w:szCs w:val="20"/>
              </w:rPr>
            </w:pPr>
          </w:p>
        </w:tc>
        <w:tc>
          <w:tcPr>
            <w:tcW w:w="993" w:type="dxa"/>
            <w:vMerge/>
            <w:tcBorders>
              <w:bottom w:val="single" w:sz="12" w:space="0" w:color="auto"/>
            </w:tcBorders>
            <w:shd w:val="clear" w:color="auto" w:fill="auto"/>
            <w:vAlign w:val="center"/>
          </w:tcPr>
          <w:p w:rsidR="00AC0CD0" w:rsidRPr="00AC0CD0" w:rsidRDefault="00AC0CD0" w:rsidP="005A7EA0">
            <w:pPr>
              <w:spacing w:after="120"/>
              <w:jc w:val="center"/>
              <w:rPr>
                <w:rFonts w:ascii="Times New Roman" w:hAnsi="Times New Roman"/>
                <w:b/>
                <w:color w:val="000000"/>
                <w:sz w:val="20"/>
                <w:szCs w:val="20"/>
              </w:rPr>
            </w:pPr>
          </w:p>
        </w:tc>
        <w:tc>
          <w:tcPr>
            <w:tcW w:w="1134" w:type="dxa"/>
            <w:vMerge/>
            <w:tcBorders>
              <w:bottom w:val="single" w:sz="12" w:space="0" w:color="auto"/>
            </w:tcBorders>
            <w:shd w:val="clear" w:color="auto" w:fill="auto"/>
            <w:vAlign w:val="center"/>
          </w:tcPr>
          <w:p w:rsidR="00AC0CD0" w:rsidRPr="00AC0CD0" w:rsidRDefault="00AC0CD0" w:rsidP="005A7EA0">
            <w:pPr>
              <w:spacing w:line="240" w:lineRule="auto"/>
              <w:jc w:val="center"/>
              <w:rPr>
                <w:rFonts w:ascii="Times New Roman" w:hAnsi="Times New Roman"/>
                <w:b/>
                <w:color w:val="000000"/>
                <w:sz w:val="20"/>
                <w:szCs w:val="20"/>
              </w:rPr>
            </w:pPr>
          </w:p>
        </w:tc>
        <w:tc>
          <w:tcPr>
            <w:tcW w:w="1417" w:type="dxa"/>
            <w:vMerge/>
            <w:tcBorders>
              <w:bottom w:val="single" w:sz="12" w:space="0" w:color="auto"/>
            </w:tcBorders>
            <w:shd w:val="clear" w:color="auto" w:fill="auto"/>
            <w:vAlign w:val="center"/>
          </w:tcPr>
          <w:p w:rsidR="00AC0CD0" w:rsidRPr="00AC0CD0" w:rsidRDefault="00AC0CD0" w:rsidP="005A7EA0">
            <w:pPr>
              <w:spacing w:line="240" w:lineRule="auto"/>
              <w:jc w:val="center"/>
              <w:rPr>
                <w:rFonts w:ascii="Times New Roman" w:hAnsi="Times New Roman"/>
                <w:b/>
                <w:color w:val="000000"/>
                <w:sz w:val="20"/>
                <w:szCs w:val="20"/>
              </w:rPr>
            </w:pPr>
          </w:p>
        </w:tc>
        <w:tc>
          <w:tcPr>
            <w:tcW w:w="1182" w:type="dxa"/>
            <w:tcBorders>
              <w:top w:val="single" w:sz="12" w:space="0" w:color="auto"/>
              <w:bottom w:val="single" w:sz="12" w:space="0" w:color="auto"/>
            </w:tcBorders>
            <w:shd w:val="clear" w:color="auto" w:fill="auto"/>
            <w:vAlign w:val="center"/>
          </w:tcPr>
          <w:p w:rsidR="00AC0CD0" w:rsidRPr="00AC0CD0" w:rsidRDefault="00AC0CD0" w:rsidP="005A7EA0">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1</w:t>
            </w:r>
          </w:p>
        </w:tc>
        <w:tc>
          <w:tcPr>
            <w:tcW w:w="1228" w:type="dxa"/>
            <w:tcBorders>
              <w:top w:val="single" w:sz="12" w:space="0" w:color="auto"/>
              <w:bottom w:val="single" w:sz="12" w:space="0" w:color="auto"/>
            </w:tcBorders>
            <w:vAlign w:val="center"/>
          </w:tcPr>
          <w:p w:rsidR="00AC0CD0" w:rsidRPr="00AC0CD0" w:rsidRDefault="00AC0CD0" w:rsidP="00AC0CD0">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2</w:t>
            </w:r>
          </w:p>
        </w:tc>
        <w:tc>
          <w:tcPr>
            <w:tcW w:w="1417" w:type="dxa"/>
            <w:tcBorders>
              <w:top w:val="single" w:sz="12" w:space="0" w:color="auto"/>
              <w:bottom w:val="single" w:sz="12" w:space="0" w:color="auto"/>
            </w:tcBorders>
          </w:tcPr>
          <w:p w:rsidR="00AC0CD0" w:rsidRPr="00AC0CD0" w:rsidRDefault="00AC0CD0" w:rsidP="00AC0CD0">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3</w:t>
            </w:r>
          </w:p>
        </w:tc>
      </w:tr>
      <w:tr w:rsidR="00AC0CD0" w:rsidRPr="00AC0CD0" w:rsidTr="00AC0CD0">
        <w:trPr>
          <w:trHeight w:val="149"/>
          <w:jc w:val="center"/>
        </w:trPr>
        <w:tc>
          <w:tcPr>
            <w:tcW w:w="992" w:type="dxa"/>
            <w:tcBorders>
              <w:top w:val="single" w:sz="12" w:space="0" w:color="auto"/>
            </w:tcBorders>
            <w:shd w:val="clear" w:color="auto" w:fill="auto"/>
            <w:vAlign w:val="center"/>
          </w:tcPr>
          <w:p w:rsidR="00AC0CD0" w:rsidRPr="00AC0CD0" w:rsidRDefault="00AC0CD0"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 xml:space="preserve">Útil </w:t>
            </w:r>
          </w:p>
        </w:tc>
        <w:tc>
          <w:tcPr>
            <w:tcW w:w="993" w:type="dxa"/>
            <w:tcBorders>
              <w:top w:val="single" w:sz="12" w:space="0" w:color="auto"/>
            </w:tcBorders>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sz w:val="20"/>
                <w:szCs w:val="20"/>
              </w:rPr>
              <w:t>8h, 12h, 18h, 22h</w:t>
            </w:r>
          </w:p>
        </w:tc>
        <w:tc>
          <w:tcPr>
            <w:tcW w:w="1134" w:type="dxa"/>
            <w:tcBorders>
              <w:top w:val="single" w:sz="12" w:space="0" w:color="auto"/>
            </w:tcBorders>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950m</w:t>
            </w:r>
          </w:p>
        </w:tc>
        <w:tc>
          <w:tcPr>
            <w:tcW w:w="1417" w:type="dxa"/>
            <w:tcBorders>
              <w:top w:val="single" w:sz="12" w:space="0" w:color="auto"/>
            </w:tcBorders>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Média das 3 amostras</w:t>
            </w:r>
          </w:p>
        </w:tc>
        <w:tc>
          <w:tcPr>
            <w:tcW w:w="1182" w:type="dxa"/>
            <w:tcBorders>
              <w:top w:val="single" w:sz="12" w:space="0" w:color="auto"/>
            </w:tcBorders>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c>
          <w:tcPr>
            <w:tcW w:w="1228" w:type="dxa"/>
            <w:tcBorders>
              <w:top w:val="single" w:sz="12" w:space="0" w:color="auto"/>
            </w:tcBorders>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c>
          <w:tcPr>
            <w:tcW w:w="1417" w:type="dxa"/>
            <w:tcBorders>
              <w:top w:val="single" w:sz="12" w:space="0" w:color="auto"/>
            </w:tcBorders>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r>
      <w:tr w:rsidR="00AC0CD0" w:rsidRPr="00AC0CD0" w:rsidTr="00AC0CD0">
        <w:trPr>
          <w:trHeight w:val="241"/>
          <w:jc w:val="center"/>
        </w:trPr>
        <w:tc>
          <w:tcPr>
            <w:tcW w:w="992" w:type="dxa"/>
            <w:shd w:val="clear" w:color="auto" w:fill="auto"/>
            <w:vAlign w:val="center"/>
          </w:tcPr>
          <w:p w:rsidR="00AC0CD0" w:rsidRPr="00AC0CD0" w:rsidRDefault="00AC0CD0" w:rsidP="005A078C">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Sábado</w:t>
            </w:r>
          </w:p>
        </w:tc>
        <w:tc>
          <w:tcPr>
            <w:tcW w:w="993" w:type="dxa"/>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sz w:val="20"/>
                <w:szCs w:val="20"/>
              </w:rPr>
              <w:t>8h, 12h, 18h, 22h</w:t>
            </w:r>
          </w:p>
        </w:tc>
        <w:tc>
          <w:tcPr>
            <w:tcW w:w="1134" w:type="dxa"/>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950m</w:t>
            </w:r>
          </w:p>
        </w:tc>
        <w:tc>
          <w:tcPr>
            <w:tcW w:w="1417" w:type="dxa"/>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Média das 3 amostras</w:t>
            </w:r>
          </w:p>
        </w:tc>
        <w:tc>
          <w:tcPr>
            <w:tcW w:w="1182" w:type="dxa"/>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c>
          <w:tcPr>
            <w:tcW w:w="1228" w:type="dxa"/>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c>
          <w:tcPr>
            <w:tcW w:w="1417" w:type="dxa"/>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r>
      <w:tr w:rsidR="00AC0CD0" w:rsidRPr="00AC0CD0" w:rsidTr="00AC0CD0">
        <w:trPr>
          <w:trHeight w:val="435"/>
          <w:jc w:val="center"/>
        </w:trPr>
        <w:tc>
          <w:tcPr>
            <w:tcW w:w="992" w:type="dxa"/>
            <w:shd w:val="clear" w:color="auto" w:fill="auto"/>
            <w:vAlign w:val="center"/>
          </w:tcPr>
          <w:p w:rsidR="00AC0CD0" w:rsidRPr="00AC0CD0" w:rsidRDefault="00AC0CD0" w:rsidP="005A7EA0">
            <w:pPr>
              <w:spacing w:line="240" w:lineRule="auto"/>
              <w:jc w:val="left"/>
              <w:rPr>
                <w:rFonts w:ascii="Times New Roman" w:hAnsi="Times New Roman"/>
                <w:color w:val="000000"/>
                <w:sz w:val="20"/>
                <w:szCs w:val="20"/>
              </w:rPr>
            </w:pPr>
            <w:r w:rsidRPr="00AC0CD0">
              <w:rPr>
                <w:rFonts w:ascii="Times New Roman" w:hAnsi="Times New Roman"/>
                <w:color w:val="000000"/>
                <w:sz w:val="20"/>
                <w:szCs w:val="20"/>
              </w:rPr>
              <w:t>Domingo</w:t>
            </w:r>
          </w:p>
        </w:tc>
        <w:tc>
          <w:tcPr>
            <w:tcW w:w="993" w:type="dxa"/>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sz w:val="20"/>
                <w:szCs w:val="20"/>
              </w:rPr>
              <w:t>8h, 12h, 18h, 22h</w:t>
            </w:r>
          </w:p>
        </w:tc>
        <w:tc>
          <w:tcPr>
            <w:tcW w:w="1134" w:type="dxa"/>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950m</w:t>
            </w:r>
          </w:p>
        </w:tc>
        <w:tc>
          <w:tcPr>
            <w:tcW w:w="1417" w:type="dxa"/>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Média das 3 amostras</w:t>
            </w:r>
          </w:p>
        </w:tc>
        <w:tc>
          <w:tcPr>
            <w:tcW w:w="1182" w:type="dxa"/>
            <w:shd w:val="clear" w:color="auto" w:fill="auto"/>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c>
          <w:tcPr>
            <w:tcW w:w="1228" w:type="dxa"/>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c>
          <w:tcPr>
            <w:tcW w:w="1417" w:type="dxa"/>
            <w:vAlign w:val="center"/>
          </w:tcPr>
          <w:p w:rsidR="00AC0CD0" w:rsidRPr="00AC0CD0" w:rsidRDefault="00AC0CD0" w:rsidP="005A078C">
            <w:pPr>
              <w:spacing w:line="240" w:lineRule="auto"/>
              <w:jc w:val="center"/>
              <w:rPr>
                <w:rFonts w:ascii="Times New Roman" w:hAnsi="Times New Roman"/>
                <w:color w:val="000000"/>
                <w:sz w:val="20"/>
                <w:szCs w:val="20"/>
              </w:rPr>
            </w:pPr>
            <w:r w:rsidRPr="00AC0CD0">
              <w:rPr>
                <w:rFonts w:ascii="Times New Roman" w:hAnsi="Times New Roman"/>
                <w:color w:val="000000"/>
                <w:sz w:val="20"/>
                <w:szCs w:val="20"/>
              </w:rPr>
              <w:t>Xmin</w:t>
            </w:r>
          </w:p>
        </w:tc>
      </w:tr>
    </w:tbl>
    <w:p w:rsidR="005A7EA0" w:rsidRPr="00660EC4" w:rsidRDefault="005A7EA0" w:rsidP="00AC0CD0">
      <w:pPr>
        <w:ind w:right="567" w:firstLine="708"/>
        <w:jc w:val="left"/>
        <w:rPr>
          <w:rFonts w:ascii="Times New Roman" w:hAnsi="Times New Roman"/>
          <w:sz w:val="22"/>
          <w:szCs w:val="22"/>
        </w:rPr>
      </w:pPr>
      <w:r>
        <w:rPr>
          <w:rFonts w:ascii="Times New Roman" w:hAnsi="Times New Roman"/>
          <w:sz w:val="22"/>
          <w:szCs w:val="22"/>
        </w:rPr>
        <w:t xml:space="preserve">Fonte: Elaborado pelo Autor </w:t>
      </w:r>
    </w:p>
    <w:p w:rsidR="005A7EA0" w:rsidRDefault="005A7EA0" w:rsidP="005A7EA0">
      <w:pPr>
        <w:autoSpaceDE w:val="0"/>
        <w:autoSpaceDN w:val="0"/>
        <w:adjustRightInd w:val="0"/>
        <w:jc w:val="center"/>
        <w:rPr>
          <w:rFonts w:ascii="Times New Roman" w:hAnsi="Times New Roman"/>
          <w:sz w:val="22"/>
          <w:szCs w:val="22"/>
        </w:rPr>
      </w:pPr>
    </w:p>
    <w:p w:rsidR="00BD2906" w:rsidRPr="00BD2906" w:rsidRDefault="00BD2906" w:rsidP="00BD2906">
      <w:pPr>
        <w:pStyle w:val="Ttulo2"/>
        <w:spacing w:after="120"/>
        <w:contextualSpacing/>
        <w:rPr>
          <w:rFonts w:ascii="Times New Roman" w:hAnsi="Times New Roman"/>
        </w:rPr>
      </w:pPr>
      <w:r>
        <w:rPr>
          <w:rFonts w:ascii="Times New Roman" w:hAnsi="Times New Roman" w:cs="Times New Roman"/>
        </w:rPr>
        <w:lastRenderedPageBreak/>
        <w:t>Avaliação do Ambiente</w:t>
      </w:r>
    </w:p>
    <w:p w:rsidR="00BD2906" w:rsidRDefault="00BD2906" w:rsidP="00BD2906">
      <w:pPr>
        <w:spacing w:after="120"/>
        <w:ind w:firstLine="709"/>
        <w:contextualSpacing/>
        <w:rPr>
          <w:rFonts w:ascii="Times New Roman" w:hAnsi="Times New Roman"/>
        </w:rPr>
      </w:pPr>
      <w:r>
        <w:rPr>
          <w:rFonts w:ascii="Times New Roman" w:hAnsi="Times New Roman"/>
        </w:rPr>
        <w:t>O ambiente de coleta será avaliado antes e no</w:t>
      </w:r>
      <w:r w:rsidR="009157E2">
        <w:rPr>
          <w:rFonts w:ascii="Times New Roman" w:hAnsi="Times New Roman"/>
        </w:rPr>
        <w:t xml:space="preserve"> final determinando a variação </w:t>
      </w:r>
      <w:r>
        <w:rPr>
          <w:rFonts w:ascii="Times New Roman" w:hAnsi="Times New Roman"/>
        </w:rPr>
        <w:t>do mesmo durante o estudo, sendo feito com medições de larguras da via e das calçadas, condição da sinalização atual no trecho, a atuaçãodo comercio, sendo época comemorativas ou fora dela, a atuação do período escolar no momento da coleta, pois ignorando estes fatores poderá comprometer a base de dados coletado em campo.</w:t>
      </w:r>
    </w:p>
    <w:p w:rsidR="00BD2906" w:rsidRDefault="00BD2906" w:rsidP="00BD2906">
      <w:pPr>
        <w:pStyle w:val="Ttulo2"/>
        <w:spacing w:after="120"/>
        <w:contextualSpacing/>
        <w:rPr>
          <w:rFonts w:ascii="Times New Roman" w:hAnsi="Times New Roman" w:cs="Times New Roman"/>
        </w:rPr>
      </w:pPr>
      <w:r>
        <w:rPr>
          <w:rFonts w:ascii="Times New Roman" w:hAnsi="Times New Roman" w:cs="Times New Roman"/>
        </w:rPr>
        <w:t>Instrumentos de Pesquisa</w:t>
      </w:r>
    </w:p>
    <w:p w:rsidR="00BD2906" w:rsidRDefault="00BD2906" w:rsidP="00040225">
      <w:pPr>
        <w:spacing w:after="120"/>
        <w:ind w:firstLine="709"/>
        <w:contextualSpacing/>
        <w:rPr>
          <w:rFonts w:ascii="Times New Roman" w:hAnsi="Times New Roman"/>
        </w:rPr>
      </w:pPr>
      <w:r w:rsidRPr="00040225">
        <w:rPr>
          <w:rFonts w:ascii="Times New Roman" w:hAnsi="Times New Roman"/>
        </w:rPr>
        <w:t xml:space="preserve">Como fator primário, </w:t>
      </w:r>
      <w:r w:rsidR="00040225" w:rsidRPr="00040225">
        <w:rPr>
          <w:rFonts w:ascii="Times New Roman" w:hAnsi="Times New Roman"/>
        </w:rPr>
        <w:t>serãoutilizados</w:t>
      </w:r>
      <w:r w:rsidRPr="00040225">
        <w:rPr>
          <w:rFonts w:ascii="Times New Roman" w:hAnsi="Times New Roman"/>
        </w:rPr>
        <w:t xml:space="preserve"> veículos de parceiros, serviços pagos de transporte e veículos próprios. Instrumentos como cronometro digital</w:t>
      </w:r>
      <w:r w:rsidR="00040225" w:rsidRPr="00040225">
        <w:rPr>
          <w:rFonts w:ascii="Times New Roman" w:hAnsi="Times New Roman"/>
        </w:rPr>
        <w:t xml:space="preserve">, fotos do ambiente e anotações em pranchetas, serão realizados pela mesma pessoa e pelo mesmo equipamento eletrônico, mitigando a possibilidade de erro </w:t>
      </w:r>
      <w:r w:rsidR="00040225">
        <w:rPr>
          <w:rFonts w:ascii="Times New Roman" w:hAnsi="Times New Roman"/>
        </w:rPr>
        <w:t>na</w:t>
      </w:r>
      <w:r w:rsidR="00040225" w:rsidRPr="00040225">
        <w:rPr>
          <w:rFonts w:ascii="Times New Roman" w:hAnsi="Times New Roman"/>
        </w:rPr>
        <w:t xml:space="preserve"> transmissão d</w:t>
      </w:r>
      <w:r w:rsidR="00040225">
        <w:rPr>
          <w:rFonts w:ascii="Times New Roman" w:hAnsi="Times New Roman"/>
        </w:rPr>
        <w:t>os</w:t>
      </w:r>
      <w:r w:rsidR="00040225" w:rsidRPr="00040225">
        <w:rPr>
          <w:rFonts w:ascii="Times New Roman" w:hAnsi="Times New Roman"/>
        </w:rPr>
        <w:t xml:space="preserve"> dados.</w:t>
      </w:r>
    </w:p>
    <w:p w:rsidR="00F539D0" w:rsidRDefault="00F539D0" w:rsidP="00F539D0">
      <w:pPr>
        <w:pStyle w:val="Ttulo2"/>
        <w:spacing w:after="120"/>
        <w:contextualSpacing/>
        <w:rPr>
          <w:rFonts w:ascii="Times New Roman" w:hAnsi="Times New Roman" w:cs="Times New Roman"/>
        </w:rPr>
      </w:pPr>
      <w:r>
        <w:rPr>
          <w:rFonts w:ascii="Times New Roman" w:hAnsi="Times New Roman" w:cs="Times New Roman"/>
        </w:rPr>
        <w:t>Globalização</w:t>
      </w:r>
    </w:p>
    <w:p w:rsidR="00F539D0" w:rsidRDefault="00F539D0" w:rsidP="00F539D0">
      <w:pPr>
        <w:spacing w:after="120"/>
        <w:ind w:firstLine="709"/>
        <w:contextualSpacing/>
        <w:rPr>
          <w:rFonts w:ascii="Times New Roman" w:hAnsi="Times New Roman"/>
        </w:rPr>
      </w:pPr>
      <w:r>
        <w:rPr>
          <w:rFonts w:ascii="Times New Roman" w:hAnsi="Times New Roman"/>
        </w:rPr>
        <w:t>Alguns fatores</w:t>
      </w:r>
      <w:r w:rsidRPr="00F539D0">
        <w:rPr>
          <w:rFonts w:ascii="Times New Roman" w:hAnsi="Times New Roman"/>
        </w:rPr>
        <w:t xml:space="preserve"> são os </w:t>
      </w:r>
      <w:r>
        <w:rPr>
          <w:rFonts w:ascii="Times New Roman" w:hAnsi="Times New Roman"/>
        </w:rPr>
        <w:t>importantesem um</w:t>
      </w:r>
      <w:r w:rsidRPr="00F539D0">
        <w:rPr>
          <w:rFonts w:ascii="Times New Roman" w:hAnsi="Times New Roman"/>
        </w:rPr>
        <w:t xml:space="preserve"> planejamentoglobal de um sistema de transportes </w:t>
      </w:r>
      <w:r>
        <w:rPr>
          <w:rFonts w:ascii="Times New Roman" w:hAnsi="Times New Roman"/>
        </w:rPr>
        <w:t>eficiente e</w:t>
      </w:r>
      <w:r w:rsidRPr="00F539D0">
        <w:rPr>
          <w:rFonts w:ascii="Times New Roman" w:hAnsi="Times New Roman"/>
        </w:rPr>
        <w:t xml:space="preserve"> no planejamento urbano </w:t>
      </w:r>
      <w:r>
        <w:rPr>
          <w:rFonts w:ascii="Times New Roman" w:hAnsi="Times New Roman"/>
        </w:rPr>
        <w:t xml:space="preserve">municipal. Desta </w:t>
      </w:r>
      <w:r w:rsidRPr="00F539D0">
        <w:rPr>
          <w:rFonts w:ascii="Times New Roman" w:hAnsi="Times New Roman"/>
        </w:rPr>
        <w:t xml:space="preserve">forma, </w:t>
      </w:r>
      <w:r>
        <w:rPr>
          <w:rFonts w:ascii="Times New Roman" w:hAnsi="Times New Roman"/>
        </w:rPr>
        <w:t>se faz necessário a comparação com cidades similares onde existem projetos de</w:t>
      </w:r>
      <w:r w:rsidRPr="00F539D0">
        <w:rPr>
          <w:rFonts w:ascii="Times New Roman" w:hAnsi="Times New Roman"/>
        </w:rPr>
        <w:t xml:space="preserve"> mobilidade e acessibilidade </w:t>
      </w:r>
      <w:r>
        <w:rPr>
          <w:rFonts w:ascii="Times New Roman" w:hAnsi="Times New Roman"/>
        </w:rPr>
        <w:t>para definir</w:t>
      </w:r>
      <w:r w:rsidRPr="00F539D0">
        <w:rPr>
          <w:rFonts w:ascii="Times New Roman" w:hAnsi="Times New Roman"/>
        </w:rPr>
        <w:t xml:space="preserve"> quais dados deverão ser</w:t>
      </w:r>
      <w:r>
        <w:rPr>
          <w:rFonts w:ascii="Times New Roman" w:hAnsi="Times New Roman"/>
        </w:rPr>
        <w:t xml:space="preserve"> aperfeiçoados e quais mostram uma eficácia inerente ao ambiente estudado</w:t>
      </w:r>
      <w:r w:rsidR="004C2F7E">
        <w:rPr>
          <w:rFonts w:ascii="Times New Roman" w:hAnsi="Times New Roman"/>
        </w:rPr>
        <w:t>, para que as soluções do problemas sejam atingidos.</w:t>
      </w:r>
    </w:p>
    <w:p w:rsidR="00851CAB" w:rsidRDefault="00851CAB" w:rsidP="00F539D0">
      <w:pPr>
        <w:spacing w:after="120"/>
        <w:ind w:firstLine="709"/>
        <w:contextualSpacing/>
        <w:rPr>
          <w:rFonts w:ascii="Times New Roman" w:hAnsi="Times New Roman"/>
        </w:rPr>
      </w:pPr>
    </w:p>
    <w:p w:rsidR="00851CAB" w:rsidRDefault="00851CAB" w:rsidP="00851CAB">
      <w:pPr>
        <w:pStyle w:val="Ttulo1"/>
        <w:rPr>
          <w:rFonts w:ascii="Times New Roman" w:hAnsi="Times New Roman" w:cs="Times New Roman"/>
        </w:rPr>
      </w:pPr>
      <w:r>
        <w:rPr>
          <w:rFonts w:ascii="Times New Roman" w:hAnsi="Times New Roman" w:cs="Times New Roman"/>
        </w:rPr>
        <w:t>RESULTADOS E DISCURSSÕES</w:t>
      </w:r>
    </w:p>
    <w:p w:rsidR="00A6368F" w:rsidRPr="00A6368F" w:rsidRDefault="00A6368F" w:rsidP="00A6368F"/>
    <w:p w:rsidR="00A308ED" w:rsidRPr="003C33C6" w:rsidRDefault="001B783A" w:rsidP="00A6368F">
      <w:pPr>
        <w:ind w:firstLine="709"/>
        <w:rPr>
          <w:rFonts w:ascii="Times New Roman" w:hAnsi="Times New Roman"/>
        </w:rPr>
      </w:pPr>
      <w:r w:rsidRPr="003C33C6">
        <w:rPr>
          <w:rFonts w:ascii="Times New Roman" w:hAnsi="Times New Roman"/>
        </w:rPr>
        <w:t xml:space="preserve">Durante </w:t>
      </w:r>
      <w:r w:rsidR="003C33C6" w:rsidRPr="003C33C6">
        <w:rPr>
          <w:rFonts w:ascii="Times New Roman" w:hAnsi="Times New Roman"/>
        </w:rPr>
        <w:t>as coletas de dados de tempo nas corridas no trecho em análise, e devido a</w:t>
      </w:r>
      <w:r w:rsidR="003C33C6">
        <w:rPr>
          <w:rFonts w:ascii="Times New Roman" w:hAnsi="Times New Roman"/>
        </w:rPr>
        <w:t>o</w:t>
      </w:r>
      <w:r w:rsidR="00D2246C">
        <w:rPr>
          <w:rFonts w:ascii="Times New Roman" w:hAnsi="Times New Roman"/>
        </w:rPr>
        <w:t xml:space="preserve"> </w:t>
      </w:r>
      <w:r w:rsidR="003C33C6">
        <w:rPr>
          <w:rFonts w:ascii="Times New Roman" w:hAnsi="Times New Roman"/>
        </w:rPr>
        <w:t>retorno as atividades comerciais pós-pandemia, ocasionou em uma característica incomum</w:t>
      </w:r>
      <w:r w:rsidR="00A6368F">
        <w:rPr>
          <w:rFonts w:ascii="Times New Roman" w:hAnsi="Times New Roman"/>
        </w:rPr>
        <w:t>, poisas atividades escolares ainda não contribuem</w:t>
      </w:r>
      <w:r w:rsidR="003C33C6">
        <w:rPr>
          <w:rFonts w:ascii="Times New Roman" w:hAnsi="Times New Roman"/>
        </w:rPr>
        <w:t xml:space="preserve"> como matriz de interferência ao modal de transportes</w:t>
      </w:r>
      <w:r w:rsidR="00A6368F">
        <w:rPr>
          <w:rFonts w:ascii="Times New Roman" w:hAnsi="Times New Roman"/>
        </w:rPr>
        <w:t xml:space="preserve"> urbano como esperado, porem</w:t>
      </w:r>
      <w:r w:rsidR="00D2246C">
        <w:rPr>
          <w:rFonts w:ascii="Times New Roman" w:hAnsi="Times New Roman"/>
        </w:rPr>
        <w:t xml:space="preserve"> </w:t>
      </w:r>
      <w:r w:rsidR="00A6368F">
        <w:rPr>
          <w:rFonts w:ascii="Times New Roman" w:hAnsi="Times New Roman"/>
        </w:rPr>
        <w:t>na coleta mesmo sem esta interferência ainda se mostrou como esperado</w:t>
      </w:r>
      <w:r w:rsidR="007711BF">
        <w:rPr>
          <w:rFonts w:ascii="Times New Roman" w:hAnsi="Times New Roman"/>
        </w:rPr>
        <w:t xml:space="preserve"> e pela</w:t>
      </w:r>
      <w:r w:rsidR="00A6368F">
        <w:rPr>
          <w:rFonts w:ascii="Times New Roman" w:hAnsi="Times New Roman"/>
        </w:rPr>
        <w:t xml:space="preserve"> referencia ao GPS a pesquisa se </w:t>
      </w:r>
      <w:r w:rsidR="007711BF">
        <w:rPr>
          <w:rFonts w:ascii="Times New Roman" w:hAnsi="Times New Roman"/>
        </w:rPr>
        <w:t>mostrou divergente quanto as corridas de feitas in loco.</w:t>
      </w:r>
      <w:r w:rsidR="00C15738">
        <w:rPr>
          <w:rFonts w:ascii="Times New Roman" w:hAnsi="Times New Roman"/>
        </w:rPr>
        <w:t xml:space="preserve"> Para as coletas foram adotadas sentido único da feirinha até a 2 ponte, sendo lado direito as saídas para os bairros </w:t>
      </w:r>
      <w:r w:rsidR="000013AA">
        <w:rPr>
          <w:rFonts w:ascii="Times New Roman" w:hAnsi="Times New Roman"/>
        </w:rPr>
        <w:t>Laticínios</w:t>
      </w:r>
      <w:r w:rsidR="00C15738">
        <w:rPr>
          <w:rFonts w:ascii="Times New Roman" w:hAnsi="Times New Roman"/>
        </w:rPr>
        <w:t xml:space="preserve"> e Campinho e lado esquerdo as sáidas para a</w:t>
      </w:r>
      <w:r w:rsidR="000013AA">
        <w:rPr>
          <w:rFonts w:ascii="Times New Roman" w:hAnsi="Times New Roman"/>
        </w:rPr>
        <w:t>s Ruas</w:t>
      </w:r>
      <w:r w:rsidR="00C15738">
        <w:rPr>
          <w:rFonts w:ascii="Times New Roman" w:hAnsi="Times New Roman"/>
        </w:rPr>
        <w:t xml:space="preserve"> Lagoa Santa, Aguas Formosas e Itajubá.</w:t>
      </w:r>
    </w:p>
    <w:p w:rsidR="009157E2" w:rsidRDefault="00347F4C" w:rsidP="009157E2">
      <w:pPr>
        <w:pStyle w:val="Ttulo2"/>
        <w:spacing w:after="120"/>
        <w:contextualSpacing/>
        <w:rPr>
          <w:rFonts w:ascii="Times New Roman" w:hAnsi="Times New Roman" w:cs="Times New Roman"/>
        </w:rPr>
      </w:pPr>
      <w:r>
        <w:rPr>
          <w:rFonts w:ascii="Times New Roman" w:hAnsi="Times New Roman" w:cs="Times New Roman"/>
        </w:rPr>
        <w:lastRenderedPageBreak/>
        <w:t>Entradas e Saídas de Fluxo</w:t>
      </w:r>
    </w:p>
    <w:p w:rsidR="00783DE1" w:rsidRPr="003101E6" w:rsidRDefault="00783DE1" w:rsidP="00783DE1">
      <w:pPr>
        <w:autoSpaceDE w:val="0"/>
        <w:autoSpaceDN w:val="0"/>
        <w:adjustRightInd w:val="0"/>
        <w:jc w:val="center"/>
        <w:rPr>
          <w:rFonts w:ascii="Times New Roman" w:hAnsi="Times New Roman"/>
          <w:sz w:val="22"/>
          <w:szCs w:val="22"/>
        </w:rPr>
      </w:pPr>
      <w:r w:rsidRPr="003101E6">
        <w:rPr>
          <w:rFonts w:ascii="Times New Roman" w:hAnsi="Times New Roman"/>
          <w:sz w:val="22"/>
          <w:szCs w:val="22"/>
        </w:rPr>
        <w:t xml:space="preserve">Figura </w:t>
      </w:r>
      <w:r w:rsidR="008B2014">
        <w:rPr>
          <w:rFonts w:ascii="Times New Roman" w:hAnsi="Times New Roman"/>
          <w:sz w:val="22"/>
          <w:szCs w:val="22"/>
        </w:rPr>
        <w:fldChar w:fldCharType="begin"/>
      </w:r>
      <w:r w:rsidR="00433889">
        <w:rPr>
          <w:rFonts w:ascii="Times New Roman" w:hAnsi="Times New Roman"/>
          <w:sz w:val="22"/>
          <w:szCs w:val="22"/>
        </w:rPr>
        <w:instrText xml:space="preserve"> SEQ Figura \* ARABIC </w:instrText>
      </w:r>
      <w:r w:rsidR="008B2014">
        <w:rPr>
          <w:rFonts w:ascii="Times New Roman" w:hAnsi="Times New Roman"/>
          <w:sz w:val="22"/>
          <w:szCs w:val="22"/>
        </w:rPr>
        <w:fldChar w:fldCharType="separate"/>
      </w:r>
      <w:r w:rsidR="00C036BF">
        <w:rPr>
          <w:rFonts w:ascii="Times New Roman" w:hAnsi="Times New Roman"/>
          <w:noProof/>
          <w:sz w:val="22"/>
          <w:szCs w:val="22"/>
        </w:rPr>
        <w:t>3</w:t>
      </w:r>
      <w:r w:rsidR="008B2014">
        <w:rPr>
          <w:rFonts w:ascii="Times New Roman" w:hAnsi="Times New Roman"/>
          <w:sz w:val="22"/>
          <w:szCs w:val="22"/>
        </w:rPr>
        <w:fldChar w:fldCharType="end"/>
      </w:r>
      <w:r w:rsidRPr="003101E6">
        <w:rPr>
          <w:rFonts w:ascii="Times New Roman" w:hAnsi="Times New Roman"/>
          <w:sz w:val="22"/>
          <w:szCs w:val="22"/>
        </w:rPr>
        <w:t xml:space="preserve"> – Sentido do Fluxo - Ruas Transversais</w:t>
      </w:r>
    </w:p>
    <w:p w:rsidR="002256AB" w:rsidRDefault="008B2014" w:rsidP="002256AB">
      <w:pPr>
        <w:jc w:val="center"/>
        <w:rPr>
          <w:noProof/>
        </w:rPr>
      </w:pPr>
      <w:r>
        <w:rPr>
          <w:noProof/>
        </w:rPr>
        <w:pict>
          <v:group id="_x0000_s1086" style="position:absolute;left:0;text-align:left;margin-left:-17.75pt;margin-top:2.45pt;width:490pt;height:311.6pt;z-index:251657216" coordorigin="1346,8573" coordsize="9800,6232">
            <v:shape id="Imagem 1" o:spid="_x0000_s1080" type="#_x0000_t75" style="position:absolute;left:1346;top:8573;width:9800;height:6232;visibility:visible">
              <v:imagedata r:id="rId10" o:title="" croptop="3011f" cropleft="5066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4" type="#_x0000_t68" style="position:absolute;left:8308;top:13274;width:474;height:905;rotation:-26984991fd" fillcolor="#4e6128" strokecolor="#4e6128">
              <v:textbox style="layout-flow:vertical-ideographic"/>
            </v:shape>
            <v:shape id="_x0000_s1085" type="#_x0000_t68" style="position:absolute;left:2826;top:9065;width:474;height:905;rotation:-27441663fd" fillcolor="#c00000" strokecolor="#c00000">
              <v:textbox style="layout-flow:vertical-ideographic"/>
            </v:shape>
          </v:group>
        </w:pict>
      </w:r>
      <w:r>
        <w:rPr>
          <w:noProof/>
        </w:rPr>
        <w:pict>
          <v:group id="_x0000_s1083" style="position:absolute;left:0;text-align:left;margin-left:14.05pt;margin-top:14.3pt;width:337.4pt;height:265.8pt;z-index:251658240" coordorigin="1982,8810" coordsize="6748,5316">
            <v:shape id="_x0000_s1046" type="#_x0000_t32" style="position:absolute;left:4463;top:9593;width:505;height:655;flip:y" o:connectortype="straight" strokecolor="#00b050" strokeweight="2.25pt">
              <v:stroke endarrow="block"/>
            </v:shape>
            <v:shape id="_x0000_s1047" type="#_x0000_t32" style="position:absolute;left:5002;top:9939;width:505;height:655;flip:y" o:connectortype="straight" strokecolor="#00b050" strokeweight="2.25pt">
              <v:stroke endarrow="block"/>
            </v:shape>
            <v:shape id="_x0000_s1048" type="#_x0000_t32" style="position:absolute;left:3659;top:10620;width:505;height:732;flip:x" o:connectortype="straight" strokecolor="#00b050" strokeweight="2.25pt">
              <v:stroke endarrow="block"/>
            </v:shape>
            <v:shape id="_x0000_s1049" type="#_x0000_t32" style="position:absolute;left:3843;top:9023;width:505;height:732;flip:x" o:connectortype="straight" strokecolor="red" strokeweight="2.25pt">
              <v:stroke endarrow="block"/>
            </v:shape>
            <v:shape id="_x0000_s1050" type="#_x0000_t32" style="position:absolute;left:3145;top:9976;width:505;height:732;flip:x" o:connectortype="straight" strokecolor="#00b050" strokeweight="2.25pt">
              <v:stroke endarrow="block"/>
            </v:shape>
            <v:shape id="_x0000_s1051" type="#_x0000_t32" style="position:absolute;left:4027;top:9100;width:505;height:655;flip:y" o:connectortype="straight" strokecolor="#00b050" strokeweight="2.25pt">
              <v:stroke endarrow="block"/>
            </v:shape>
            <v:shape id="_x0000_s1052" type="#_x0000_t32" style="position:absolute;left:3281;top:10073;width:505;height:655;flip:y" o:connectortype="straight" strokecolor="red" strokeweight="2.25pt">
              <v:stroke endarrow="block"/>
            </v:shape>
            <v:shape id="_x0000_s1053" type="#_x0000_t32" style="position:absolute;left:4288;top:11034;width:505;height:655;flip:y" o:connectortype="straight" strokecolor="red" strokeweight="2.25pt">
              <v:stroke endarrow="block"/>
            </v:shape>
            <v:shape id="_x0000_s1055" type="#_x0000_t32" style="position:absolute;left:4166;top:10894;width:505;height:732;flip:x" o:connectortype="straight" strokecolor="#00b050" strokeweight="2.25pt">
              <v:stroke endarrow="block"/>
            </v:shape>
            <v:shape id="_x0000_s1056" type="#_x0000_t32" style="position:absolute;left:4793;top:11447;width:505;height:655;flip:y" o:connectortype="straight" strokecolor="red" strokeweight="2.25pt">
              <v:stroke endarrow="block"/>
            </v:shape>
            <v:shape id="_x0000_s1057" type="#_x0000_t32" style="position:absolute;left:4671;top:11307;width:505;height:732;flip:x" o:connectortype="straight" strokecolor="#00b050" strokeweight="2.25pt">
              <v:stroke endarrow="block"/>
            </v:shape>
            <v:shape id="_x0000_s1058" type="#_x0000_t32" style="position:absolute;left:5298;top:11844;width:505;height:655;flip:y" o:connectortype="straight" strokecolor="red" strokeweight="2.25pt">
              <v:stroke endarrow="block"/>
            </v:shape>
            <v:shape id="_x0000_s1059" type="#_x0000_t32" style="position:absolute;left:5176;top:11704;width:505;height:732;flip:x" o:connectortype="straight" strokecolor="#00b050" strokeweight="2.25pt">
              <v:stroke endarrow="block"/>
            </v:shape>
            <v:shape id="_x0000_s1060" type="#_x0000_t32" style="position:absolute;left:5803;top:12243;width:524;height:654;flip:y" o:connectortype="straight" strokecolor="#974706" strokeweight="2.25pt">
              <v:stroke startarrow="block" endarrow="block"/>
            </v:shape>
            <v:shape id="_x0000_s1061" type="#_x0000_t32" style="position:absolute;left:5632;top:10410;width:505;height:655;flip:y" o:connectortype="straight" strokecolor="#00b050" strokeweight="2.25pt">
              <v:stroke endarrow="block"/>
            </v:shape>
            <v:shape id="_x0000_s1062" type="#_x0000_t32" style="position:absolute;left:5508;top:10266;width:505;height:732;flip:x" o:connectortype="straight" strokecolor="red" strokeweight="2.25pt">
              <v:stroke endarrow="block"/>
            </v:shape>
            <v:shape id="_x0000_s1063" type="#_x0000_t32" style="position:absolute;left:6100;top:10813;width:505;height:655;flip:y" o:connectortype="straight" strokecolor="#00b050" strokeweight="2.25pt">
              <v:stroke endarrow="block"/>
            </v:shape>
            <v:shape id="_x0000_s1064" type="#_x0000_t32" style="position:absolute;left:5976;top:10669;width:505;height:732;flip:x" o:connectortype="straight" strokecolor="red" strokeweight="2.25pt">
              <v:stroke endarrow="block"/>
            </v:shape>
            <v:shape id="_x0000_s1065" type="#_x0000_t32" style="position:absolute;left:6605;top:11361;width:505;height:655;flip:y" o:connectortype="straight" strokecolor="#00b050" strokeweight="2.25pt">
              <v:stroke endarrow="block"/>
            </v:shape>
            <v:shape id="_x0000_s1066" type="#_x0000_t32" style="position:absolute;left:6481;top:11217;width:505;height:732;flip:x" o:connectortype="straight" strokecolor="red" strokeweight="2.25pt">
              <v:stroke endarrow="block"/>
            </v:shape>
            <v:shape id="_x0000_s1067" type="#_x0000_t32" style="position:absolute;left:7110;top:11704;width:505;height:655;flip:y" o:connectortype="straight" strokecolor="#00b050" strokeweight="2.25pt">
              <v:stroke endarrow="block"/>
            </v:shape>
            <v:shape id="_x0000_s1068" type="#_x0000_t32" style="position:absolute;left:6986;top:11560;width:505;height:732;flip:x" o:connectortype="straight" strokecolor="red" strokeweight="2.25pt">
              <v:stroke endarrow="block"/>
            </v:shape>
            <v:shape id="_x0000_s1069" type="#_x0000_t32" style="position:absolute;left:7701;top:11988;width:505;height:655;flip:y" o:connectortype="straight" strokecolor="#00b050" strokeweight="2.25pt">
              <v:stroke endarrow="block"/>
            </v:shape>
            <v:shape id="_x0000_s1070" type="#_x0000_t32" style="position:absolute;left:7577;top:11844;width:505;height:732;flip:x" o:connectortype="straight" strokecolor="red" strokeweight="2.25pt">
              <v:stroke endarrow="block"/>
            </v:shape>
            <v:shape id="_x0000_s1071" type="#_x0000_t32" style="position:absolute;left:6449;top:12639;width:505;height:655;flip:y" o:connectortype="straight" strokecolor="red" strokeweight="2.25pt">
              <v:stroke endarrow="block"/>
            </v:shape>
            <v:shape id="_x0000_s1072" type="#_x0000_t32" style="position:absolute;left:6327;top:12499;width:505;height:732;flip:x" o:connectortype="straight" strokecolor="#00b050" strokeweight="2.25pt">
              <v:stroke endarrow="block"/>
            </v:shape>
            <v:shape id="_x0000_s1073" type="#_x0000_t32" style="position:absolute;left:6832;top:13139;width:505;height:655;flip:y" o:connectortype="straight" strokecolor="red" strokeweight="2.25pt">
              <v:stroke endarrow="block"/>
            </v:shape>
            <v:shape id="_x0000_s1074" type="#_x0000_t32" style="position:absolute;left:6710;top:12999;width:505;height:732;flip:x" o:connectortype="straight" strokecolor="#00b050" strokeweight="2.25pt">
              <v:stroke endarrow="block"/>
            </v:shape>
            <v:shape id="_x0000_s1075" type="#_x0000_t32" style="position:absolute;left:8225;top:12503;width:505;height:655;flip:y" o:connectortype="straight" strokecolor="#00b050" strokeweight="2.25pt">
              <v:stroke endarrow="block"/>
            </v:shape>
            <v:shape id="_x0000_s1076" type="#_x0000_t32" style="position:absolute;left:8101;top:12359;width:505;height:732;flip:x" o:connectortype="straight" strokecolor="red" strokeweight="2.25pt">
              <v:stroke endarrow="block"/>
            </v:shape>
            <v:shape id="_x0000_s1077" type="#_x0000_t32" style="position:absolute;left:7383;top:13471;width:505;height:655;flip:y" o:connectortype="straight" strokecolor="red" strokeweight="2.25pt">
              <v:stroke endarrow="block"/>
            </v:shape>
            <v:shape id="_x0000_s1078" type="#_x0000_t32" style="position:absolute;left:7261;top:13331;width:505;height:732;flip:x" o:connectortype="straight" strokecolor="#00b050" strokeweight="2.25pt">
              <v:stroke endarrow="block"/>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81" type="#_x0000_t23" style="position:absolute;left:7888;top:13231;width:318;height:240" fillcolor="#7030a0" strokecolor="#7030a0"/>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82" type="#_x0000_t57" style="position:absolute;left:1982;top:8810;width:318;height:290" fillcolor="#7030a0" strokecolor="#7030a0"/>
          </v:group>
        </w:pict>
      </w:r>
    </w:p>
    <w:p w:rsidR="002256AB" w:rsidRDefault="002256AB" w:rsidP="002256AB">
      <w:pPr>
        <w:jc w:val="center"/>
        <w:rPr>
          <w:noProof/>
        </w:rPr>
      </w:pPr>
    </w:p>
    <w:p w:rsidR="00783DE1" w:rsidRDefault="00783DE1" w:rsidP="002256AB">
      <w:pPr>
        <w:jc w:val="center"/>
        <w:rPr>
          <w:noProof/>
        </w:rPr>
      </w:pPr>
    </w:p>
    <w:p w:rsidR="00783DE1" w:rsidRDefault="00783DE1" w:rsidP="00783DE1"/>
    <w:p w:rsidR="00783DE1" w:rsidRDefault="00783DE1" w:rsidP="00783DE1"/>
    <w:p w:rsidR="00783DE1" w:rsidRDefault="00783DE1" w:rsidP="00783DE1"/>
    <w:p w:rsidR="00783DE1" w:rsidRDefault="00783DE1" w:rsidP="00783DE1"/>
    <w:p w:rsidR="00783DE1" w:rsidRDefault="00783DE1" w:rsidP="00783DE1"/>
    <w:p w:rsidR="00783DE1" w:rsidRDefault="00783DE1" w:rsidP="00783DE1"/>
    <w:p w:rsidR="00783DE1" w:rsidRDefault="00783DE1" w:rsidP="00783DE1"/>
    <w:p w:rsidR="002256AB" w:rsidRDefault="002256AB" w:rsidP="00783DE1"/>
    <w:p w:rsidR="002256AB" w:rsidRDefault="002256AB" w:rsidP="00783DE1"/>
    <w:p w:rsidR="002256AB" w:rsidRDefault="002256AB" w:rsidP="00783DE1"/>
    <w:p w:rsidR="002256AB" w:rsidRDefault="002256AB" w:rsidP="00783DE1"/>
    <w:p w:rsidR="00783DE1" w:rsidRDefault="00783DE1" w:rsidP="00783DE1"/>
    <w:p w:rsidR="00F91D3C" w:rsidRDefault="00F91D3C" w:rsidP="00F91D3C">
      <w:pPr>
        <w:autoSpaceDE w:val="0"/>
        <w:autoSpaceDN w:val="0"/>
        <w:adjustRightInd w:val="0"/>
        <w:jc w:val="left"/>
        <w:rPr>
          <w:rFonts w:ascii="Times New Roman" w:hAnsi="Times New Roman"/>
          <w:sz w:val="22"/>
          <w:szCs w:val="22"/>
        </w:rPr>
      </w:pPr>
    </w:p>
    <w:p w:rsidR="002256AB" w:rsidRDefault="002256AB" w:rsidP="00F91D3C">
      <w:pPr>
        <w:autoSpaceDE w:val="0"/>
        <w:autoSpaceDN w:val="0"/>
        <w:adjustRightInd w:val="0"/>
        <w:jc w:val="left"/>
        <w:rPr>
          <w:rFonts w:ascii="Times New Roman" w:hAnsi="Times New Roman"/>
          <w:sz w:val="22"/>
          <w:szCs w:val="22"/>
        </w:rPr>
      </w:pPr>
      <w:r w:rsidRPr="00916BFE">
        <w:rPr>
          <w:rFonts w:ascii="Times New Roman" w:hAnsi="Times New Roman"/>
          <w:sz w:val="22"/>
          <w:szCs w:val="22"/>
        </w:rPr>
        <w:t xml:space="preserve">Fonte: </w:t>
      </w:r>
      <w:r>
        <w:rPr>
          <w:rFonts w:ascii="Times New Roman" w:hAnsi="Times New Roman"/>
          <w:sz w:val="22"/>
          <w:szCs w:val="22"/>
        </w:rPr>
        <w:t xml:space="preserve">Google </w:t>
      </w:r>
      <w:r w:rsidR="000013AA">
        <w:rPr>
          <w:rFonts w:ascii="Times New Roman" w:hAnsi="Times New Roman"/>
          <w:sz w:val="22"/>
          <w:szCs w:val="22"/>
        </w:rPr>
        <w:t>Mapas</w:t>
      </w:r>
    </w:p>
    <w:p w:rsidR="00783DE1" w:rsidRDefault="00783DE1" w:rsidP="00783DE1"/>
    <w:p w:rsidR="00783DE1" w:rsidRDefault="009157E2" w:rsidP="00347F4C">
      <w:pPr>
        <w:ind w:firstLine="709"/>
        <w:rPr>
          <w:rFonts w:ascii="Times New Roman" w:hAnsi="Times New Roman"/>
        </w:rPr>
      </w:pPr>
      <w:r w:rsidRPr="00347F4C">
        <w:rPr>
          <w:rFonts w:ascii="Times New Roman" w:hAnsi="Times New Roman"/>
        </w:rPr>
        <w:t xml:space="preserve">Com os seguintes resultados, relatamos que ao longo do trecho </w:t>
      </w:r>
      <w:r w:rsidR="004D4C14" w:rsidRPr="00347F4C">
        <w:rPr>
          <w:rFonts w:ascii="Times New Roman" w:hAnsi="Times New Roman"/>
        </w:rPr>
        <w:t>há oito ruas de interceptação ao trecho central</w:t>
      </w:r>
      <w:r w:rsidR="00F91D3C">
        <w:rPr>
          <w:rFonts w:ascii="Times New Roman" w:hAnsi="Times New Roman"/>
        </w:rPr>
        <w:t xml:space="preserve"> (figura 3)</w:t>
      </w:r>
      <w:r w:rsidR="004D4C14" w:rsidRPr="00347F4C">
        <w:rPr>
          <w:rFonts w:ascii="Times New Roman" w:hAnsi="Times New Roman"/>
        </w:rPr>
        <w:t>, a Rua Novo Cruzeiro</w:t>
      </w:r>
      <w:r w:rsidR="00F91D3C">
        <w:rPr>
          <w:rFonts w:ascii="Times New Roman" w:hAnsi="Times New Roman"/>
        </w:rPr>
        <w:t xml:space="preserve"> e a Rua Ladainha consta um desníveis</w:t>
      </w:r>
      <w:r w:rsidR="004D4C14" w:rsidRPr="00347F4C">
        <w:rPr>
          <w:rFonts w:ascii="Times New Roman" w:hAnsi="Times New Roman"/>
        </w:rPr>
        <w:t xml:space="preserve"> alto</w:t>
      </w:r>
      <w:r w:rsidR="00F91D3C">
        <w:rPr>
          <w:rFonts w:ascii="Times New Roman" w:hAnsi="Times New Roman"/>
        </w:rPr>
        <w:t>s</w:t>
      </w:r>
      <w:r w:rsidR="004D4C14" w:rsidRPr="00347F4C">
        <w:rPr>
          <w:rFonts w:ascii="Times New Roman" w:hAnsi="Times New Roman"/>
        </w:rPr>
        <w:t xml:space="preserve"> em ambas as entradas, que ocasiona limitações ao ser usada como recurso de entrada e saída da via principal. A </w:t>
      </w:r>
      <w:r w:rsidR="00F91D3C" w:rsidRPr="00347F4C">
        <w:rPr>
          <w:rFonts w:ascii="Times New Roman" w:hAnsi="Times New Roman"/>
        </w:rPr>
        <w:t>Rua</w:t>
      </w:r>
      <w:r w:rsidR="004D4C14" w:rsidRPr="00347F4C">
        <w:rPr>
          <w:rFonts w:ascii="Times New Roman" w:hAnsi="Times New Roman"/>
        </w:rPr>
        <w:t xml:space="preserve"> Campanário consta com uma descontinuidade </w:t>
      </w:r>
      <w:r w:rsidR="00347F4C" w:rsidRPr="00347F4C">
        <w:rPr>
          <w:rFonts w:ascii="Times New Roman" w:hAnsi="Times New Roman"/>
        </w:rPr>
        <w:t xml:space="preserve">no sentido a Lagoa Santa, a </w:t>
      </w:r>
      <w:r w:rsidR="00F91D3C">
        <w:rPr>
          <w:rFonts w:ascii="Times New Roman" w:hAnsi="Times New Roman"/>
        </w:rPr>
        <w:t>R</w:t>
      </w:r>
      <w:r w:rsidR="00347F4C" w:rsidRPr="00347F4C">
        <w:rPr>
          <w:rFonts w:ascii="Times New Roman" w:hAnsi="Times New Roman"/>
        </w:rPr>
        <w:t>ua</w:t>
      </w:r>
      <w:r w:rsidR="00F91D3C">
        <w:rPr>
          <w:rFonts w:ascii="Times New Roman" w:hAnsi="Times New Roman"/>
        </w:rPr>
        <w:t>C</w:t>
      </w:r>
      <w:r w:rsidR="00347F4C" w:rsidRPr="00347F4C">
        <w:rPr>
          <w:rFonts w:ascii="Times New Roman" w:hAnsi="Times New Roman"/>
        </w:rPr>
        <w:t xml:space="preserve">axambu após as </w:t>
      </w:r>
      <w:r w:rsidR="00347F4C">
        <w:rPr>
          <w:rFonts w:ascii="Times New Roman" w:hAnsi="Times New Roman"/>
        </w:rPr>
        <w:t>dezoito</w:t>
      </w:r>
      <w:r w:rsidR="00347F4C" w:rsidRPr="00347F4C">
        <w:rPr>
          <w:rFonts w:ascii="Times New Roman" w:hAnsi="Times New Roman"/>
        </w:rPr>
        <w:t xml:space="preserve"> horas</w:t>
      </w:r>
      <w:r w:rsidR="00347F4C">
        <w:rPr>
          <w:rFonts w:ascii="Times New Roman" w:hAnsi="Times New Roman"/>
        </w:rPr>
        <w:t xml:space="preserve"> (18:00) </w:t>
      </w:r>
      <w:r w:rsidR="00C15738">
        <w:rPr>
          <w:rFonts w:ascii="Times New Roman" w:hAnsi="Times New Roman"/>
        </w:rPr>
        <w:t xml:space="preserve">é destinada ao lazer e não contribui com saída de fluxo e em horários diurnos é apenas saída ao lado direito e ao lado esquerdo tem sentido duplo. </w:t>
      </w:r>
      <w:r w:rsidR="00565737">
        <w:rPr>
          <w:rFonts w:ascii="Times New Roman" w:hAnsi="Times New Roman"/>
        </w:rPr>
        <w:t>A R</w:t>
      </w:r>
      <w:r w:rsidR="00C15738">
        <w:rPr>
          <w:rFonts w:ascii="Times New Roman" w:hAnsi="Times New Roman"/>
        </w:rPr>
        <w:t>ua São Lourenço é mão única para ambas as direções, portanto constitui-se apenas saída de fluxo da principal.</w:t>
      </w:r>
      <w:r w:rsidR="00F519CC">
        <w:rPr>
          <w:rFonts w:ascii="Times New Roman" w:hAnsi="Times New Roman"/>
        </w:rPr>
        <w:t>Quanto ás cores na figura 3, seta verde constitui saída e aumento da velocidade da via, vermelho entrada de veículos diminuindo o fluxo da via.</w:t>
      </w:r>
    </w:p>
    <w:p w:rsidR="00E12F61" w:rsidRDefault="003101E6" w:rsidP="00347F4C">
      <w:pPr>
        <w:ind w:firstLine="709"/>
        <w:rPr>
          <w:rFonts w:ascii="Times New Roman" w:hAnsi="Times New Roman"/>
        </w:rPr>
      </w:pPr>
      <w:r>
        <w:rPr>
          <w:rFonts w:ascii="Times New Roman" w:hAnsi="Times New Roman"/>
        </w:rPr>
        <w:lastRenderedPageBreak/>
        <w:t>A Avenida Mucuri possui como entradas e saídas de fluxo para ambas as direções e no trecho final o ac</w:t>
      </w:r>
      <w:r w:rsidR="00D562FE">
        <w:rPr>
          <w:rFonts w:ascii="Times New Roman" w:hAnsi="Times New Roman"/>
        </w:rPr>
        <w:t xml:space="preserve">esso a ponte há um afunilamento, </w:t>
      </w:r>
      <w:r>
        <w:rPr>
          <w:rFonts w:ascii="Times New Roman" w:hAnsi="Times New Roman"/>
        </w:rPr>
        <w:t>ocasionando uma diminuição no andamento do fluxo</w:t>
      </w:r>
      <w:r w:rsidR="00D562FE">
        <w:rPr>
          <w:rFonts w:ascii="Times New Roman" w:hAnsi="Times New Roman"/>
        </w:rPr>
        <w:t>.</w:t>
      </w:r>
    </w:p>
    <w:p w:rsidR="00E12F61" w:rsidRDefault="00E12F61" w:rsidP="00E12F61">
      <w:pPr>
        <w:pStyle w:val="Ttulo2"/>
        <w:spacing w:after="120"/>
        <w:contextualSpacing/>
        <w:rPr>
          <w:rFonts w:ascii="Times New Roman" w:hAnsi="Times New Roman" w:cs="Times New Roman"/>
        </w:rPr>
      </w:pPr>
      <w:r>
        <w:rPr>
          <w:rFonts w:ascii="Times New Roman" w:hAnsi="Times New Roman" w:cs="Times New Roman"/>
        </w:rPr>
        <w:t>Interferências quanto aos Pedestres</w:t>
      </w:r>
    </w:p>
    <w:p w:rsidR="008F0633" w:rsidRDefault="00D562FE" w:rsidP="00347F4C">
      <w:pPr>
        <w:ind w:firstLine="709"/>
        <w:rPr>
          <w:rFonts w:ascii="Times New Roman" w:hAnsi="Times New Roman"/>
        </w:rPr>
      </w:pPr>
      <w:r>
        <w:rPr>
          <w:rFonts w:ascii="Times New Roman" w:hAnsi="Times New Roman"/>
        </w:rPr>
        <w:t xml:space="preserve"> Ao longo do trecho, </w:t>
      </w:r>
      <w:r w:rsidR="001A5F00">
        <w:rPr>
          <w:rFonts w:ascii="Times New Roman" w:hAnsi="Times New Roman"/>
        </w:rPr>
        <w:t xml:space="preserve">há </w:t>
      </w:r>
      <w:r>
        <w:rPr>
          <w:rFonts w:ascii="Times New Roman" w:hAnsi="Times New Roman"/>
        </w:rPr>
        <w:t>um canteiro central, sendo divido em partes</w:t>
      </w:r>
      <w:r w:rsidR="008C5204">
        <w:rPr>
          <w:rFonts w:ascii="Times New Roman" w:hAnsi="Times New Roman"/>
        </w:rPr>
        <w:t xml:space="preserve"> com vegetação e arborização e </w:t>
      </w:r>
      <w:r>
        <w:rPr>
          <w:rFonts w:ascii="Times New Roman" w:hAnsi="Times New Roman"/>
        </w:rPr>
        <w:t>partes apenas concreto e gradeamento baixo (30cm) possibilitando acesso de pedestres</w:t>
      </w:r>
      <w:r w:rsidR="00565737">
        <w:rPr>
          <w:rFonts w:ascii="Times New Roman" w:hAnsi="Times New Roman"/>
        </w:rPr>
        <w:t xml:space="preserve"> fora de faixas. </w:t>
      </w:r>
      <w:r w:rsidR="008C5204">
        <w:rPr>
          <w:rFonts w:ascii="Times New Roman" w:hAnsi="Times New Roman"/>
        </w:rPr>
        <w:t>As faixas de pedestres apesar de ser mais simbólicos observamos que há fluxo de travessia de pedestres</w:t>
      </w:r>
      <w:r w:rsidR="001A5F00">
        <w:rPr>
          <w:rFonts w:ascii="Times New Roman" w:hAnsi="Times New Roman"/>
        </w:rPr>
        <w:t xml:space="preserve"> em alguns pontos</w:t>
      </w:r>
      <w:r w:rsidR="009633A1">
        <w:rPr>
          <w:rFonts w:ascii="Times New Roman" w:hAnsi="Times New Roman"/>
        </w:rPr>
        <w:t>são</w:t>
      </w:r>
      <w:r w:rsidR="001A5F00">
        <w:rPr>
          <w:rFonts w:ascii="Times New Roman" w:hAnsi="Times New Roman"/>
        </w:rPr>
        <w:t xml:space="preserve"> eles:</w:t>
      </w:r>
      <w:r w:rsidR="009633A1">
        <w:rPr>
          <w:rFonts w:ascii="Times New Roman" w:hAnsi="Times New Roman"/>
        </w:rPr>
        <w:t xml:space="preserve">o primeiro ponto </w:t>
      </w:r>
      <w:r w:rsidR="008C5204">
        <w:rPr>
          <w:rFonts w:ascii="Times New Roman" w:hAnsi="Times New Roman"/>
        </w:rPr>
        <w:t>no quarto quarteirão após a partida nas proximidades das lojas Zema</w:t>
      </w:r>
      <w:r w:rsidR="009633A1">
        <w:rPr>
          <w:rFonts w:ascii="Times New Roman" w:hAnsi="Times New Roman"/>
        </w:rPr>
        <w:t xml:space="preserve"> e </w:t>
      </w:r>
      <w:r w:rsidR="00783DE1">
        <w:rPr>
          <w:rFonts w:ascii="Times New Roman" w:hAnsi="Times New Roman"/>
        </w:rPr>
        <w:t>Construminas;</w:t>
      </w:r>
      <w:r w:rsidR="009633A1">
        <w:rPr>
          <w:rFonts w:ascii="Times New Roman" w:hAnsi="Times New Roman"/>
        </w:rPr>
        <w:t>o segundo ponto no quinto quarteirão pert</w:t>
      </w:r>
      <w:r w:rsidR="00783DE1">
        <w:rPr>
          <w:rFonts w:ascii="Times New Roman" w:hAnsi="Times New Roman"/>
        </w:rPr>
        <w:t>o das lojas Pau Brasil e Jequié;</w:t>
      </w:r>
      <w:r w:rsidR="009633A1">
        <w:rPr>
          <w:rFonts w:ascii="Times New Roman" w:hAnsi="Times New Roman"/>
        </w:rPr>
        <w:t xml:space="preserve"> o terceiro ponto na esquina com Lambari próximo as lojas </w:t>
      </w:r>
      <w:r w:rsidR="00E12F61">
        <w:rPr>
          <w:rFonts w:ascii="Times New Roman" w:hAnsi="Times New Roman"/>
        </w:rPr>
        <w:t>Rabit e Gr</w:t>
      </w:r>
      <w:r w:rsidR="00783DE1">
        <w:rPr>
          <w:rFonts w:ascii="Times New Roman" w:hAnsi="Times New Roman"/>
        </w:rPr>
        <w:t>affite;</w:t>
      </w:r>
      <w:r w:rsidR="001A5F00">
        <w:rPr>
          <w:rFonts w:ascii="Times New Roman" w:hAnsi="Times New Roman"/>
        </w:rPr>
        <w:t xml:space="preserve"> ainda na mesma quadra o quarto ponto em frente as Lojas Indiana e Mercadão</w:t>
      </w:r>
      <w:r w:rsidR="00783DE1">
        <w:rPr>
          <w:rFonts w:ascii="Times New Roman" w:hAnsi="Times New Roman"/>
        </w:rPr>
        <w:t>;</w:t>
      </w:r>
      <w:r w:rsidR="001A5F00">
        <w:rPr>
          <w:rFonts w:ascii="Times New Roman" w:hAnsi="Times New Roman"/>
        </w:rPr>
        <w:t xml:space="preserve"> o quinto ponto detectado no sétimo quarteirão próximos ás lojas Matel, Polyana, Plaza e Raquel Calçados</w:t>
      </w:r>
      <w:r w:rsidR="00783DE1">
        <w:rPr>
          <w:rFonts w:ascii="Times New Roman" w:hAnsi="Times New Roman"/>
        </w:rPr>
        <w:t xml:space="preserve">; o sexto ponto </w:t>
      </w:r>
      <w:r w:rsidR="008F0633">
        <w:rPr>
          <w:rFonts w:ascii="Times New Roman" w:hAnsi="Times New Roman"/>
        </w:rPr>
        <w:t>pré-existente</w:t>
      </w:r>
      <w:r w:rsidR="00783DE1">
        <w:rPr>
          <w:rFonts w:ascii="Times New Roman" w:hAnsi="Times New Roman"/>
        </w:rPr>
        <w:t xml:space="preserve"> uma faixa de pedestre em frente a Loja NB e o ultimo ponto ainda na mesm</w:t>
      </w:r>
      <w:r w:rsidR="008F0633">
        <w:rPr>
          <w:rFonts w:ascii="Times New Roman" w:hAnsi="Times New Roman"/>
        </w:rPr>
        <w:t>a quadra em frente a Simonetti.</w:t>
      </w:r>
    </w:p>
    <w:p w:rsidR="0033075C" w:rsidRDefault="00783DE1" w:rsidP="00347F4C">
      <w:pPr>
        <w:ind w:firstLine="709"/>
        <w:rPr>
          <w:rFonts w:ascii="Times New Roman" w:hAnsi="Times New Roman"/>
        </w:rPr>
      </w:pPr>
      <w:r>
        <w:rPr>
          <w:rFonts w:ascii="Times New Roman" w:hAnsi="Times New Roman"/>
        </w:rPr>
        <w:t xml:space="preserve">As interferências em cada ponto são diferentes e são de acordo ao movimento </w:t>
      </w:r>
      <w:r w:rsidR="00F91D3C">
        <w:rPr>
          <w:rFonts w:ascii="Times New Roman" w:hAnsi="Times New Roman"/>
        </w:rPr>
        <w:t>d</w:t>
      </w:r>
      <w:r>
        <w:rPr>
          <w:rFonts w:ascii="Times New Roman" w:hAnsi="Times New Roman"/>
        </w:rPr>
        <w:t xml:space="preserve">o comercio e sendo </w:t>
      </w:r>
      <w:r w:rsidR="00F519CC">
        <w:rPr>
          <w:rFonts w:ascii="Times New Roman" w:hAnsi="Times New Roman"/>
        </w:rPr>
        <w:t>necessária uma análise em tabela</w:t>
      </w:r>
      <w:r>
        <w:rPr>
          <w:rFonts w:ascii="Times New Roman" w:hAnsi="Times New Roman"/>
        </w:rPr>
        <w:t>.</w:t>
      </w:r>
      <w:r w:rsidR="00F91D3C">
        <w:rPr>
          <w:rFonts w:ascii="Times New Roman" w:hAnsi="Times New Roman"/>
        </w:rPr>
        <w:t xml:space="preserve"> Foi considere números de 0 a 5, sendo 0 pouca interferência e 5 muita interferência.</w:t>
      </w:r>
    </w:p>
    <w:p w:rsidR="0033075C" w:rsidRPr="0033075C" w:rsidRDefault="0033075C" w:rsidP="0033075C">
      <w:pPr>
        <w:pStyle w:val="Legenda"/>
        <w:keepNext/>
        <w:rPr>
          <w:sz w:val="22"/>
          <w:szCs w:val="22"/>
        </w:rPr>
      </w:pPr>
      <w:r w:rsidRPr="0033075C">
        <w:rPr>
          <w:sz w:val="22"/>
          <w:szCs w:val="22"/>
        </w:rPr>
        <w:t xml:space="preserve">Tabela </w:t>
      </w:r>
      <w:r w:rsidR="008B2014" w:rsidRPr="0033075C">
        <w:rPr>
          <w:sz w:val="22"/>
          <w:szCs w:val="22"/>
        </w:rPr>
        <w:fldChar w:fldCharType="begin"/>
      </w:r>
      <w:r w:rsidRPr="0033075C">
        <w:rPr>
          <w:sz w:val="22"/>
          <w:szCs w:val="22"/>
        </w:rPr>
        <w:instrText xml:space="preserve"> SEQ Tabela \* ARABIC </w:instrText>
      </w:r>
      <w:r w:rsidR="008B2014" w:rsidRPr="0033075C">
        <w:rPr>
          <w:sz w:val="22"/>
          <w:szCs w:val="22"/>
        </w:rPr>
        <w:fldChar w:fldCharType="separate"/>
      </w:r>
      <w:r w:rsidR="005D24FF">
        <w:rPr>
          <w:noProof/>
          <w:sz w:val="22"/>
          <w:szCs w:val="22"/>
        </w:rPr>
        <w:t>4</w:t>
      </w:r>
      <w:r w:rsidR="008B2014" w:rsidRPr="0033075C">
        <w:rPr>
          <w:sz w:val="22"/>
          <w:szCs w:val="22"/>
        </w:rPr>
        <w:fldChar w:fldCharType="end"/>
      </w:r>
      <w:r w:rsidRPr="0033075C">
        <w:rPr>
          <w:sz w:val="22"/>
          <w:szCs w:val="22"/>
        </w:rPr>
        <w:t xml:space="preserve"> – Interferência de Pedestre</w:t>
      </w:r>
    </w:p>
    <w:tbl>
      <w:tblPr>
        <w:tblW w:w="0" w:type="auto"/>
        <w:tblBorders>
          <w:top w:val="single" w:sz="4" w:space="0" w:color="auto"/>
          <w:bottom w:val="single" w:sz="4" w:space="0" w:color="auto"/>
          <w:insideV w:val="single" w:sz="4" w:space="0" w:color="auto"/>
        </w:tblBorders>
        <w:tblLook w:val="04A0"/>
      </w:tblPr>
      <w:tblGrid>
        <w:gridCol w:w="1101"/>
        <w:gridCol w:w="3505"/>
        <w:gridCol w:w="2303"/>
        <w:gridCol w:w="2303"/>
      </w:tblGrid>
      <w:tr w:rsidR="00F91D3C" w:rsidRPr="00F55CA4" w:rsidTr="00F55CA4">
        <w:tc>
          <w:tcPr>
            <w:tcW w:w="1101" w:type="dxa"/>
            <w:tcBorders>
              <w:top w:val="single" w:sz="4" w:space="0" w:color="auto"/>
              <w:bottom w:val="single" w:sz="4" w:space="0" w:color="auto"/>
            </w:tcBorders>
            <w:shd w:val="clear" w:color="auto" w:fill="auto"/>
          </w:tcPr>
          <w:p w:rsidR="00F91D3C" w:rsidRPr="00F55CA4" w:rsidRDefault="00F91D3C" w:rsidP="00F55CA4">
            <w:pPr>
              <w:jc w:val="center"/>
              <w:rPr>
                <w:rFonts w:ascii="Times New Roman" w:hAnsi="Times New Roman"/>
                <w:b/>
                <w:sz w:val="20"/>
                <w:szCs w:val="20"/>
              </w:rPr>
            </w:pPr>
            <w:r w:rsidRPr="00F55CA4">
              <w:rPr>
                <w:rFonts w:ascii="Times New Roman" w:hAnsi="Times New Roman"/>
                <w:b/>
                <w:sz w:val="20"/>
                <w:szCs w:val="20"/>
              </w:rPr>
              <w:t>Ponto</w:t>
            </w:r>
          </w:p>
        </w:tc>
        <w:tc>
          <w:tcPr>
            <w:tcW w:w="3505" w:type="dxa"/>
            <w:tcBorders>
              <w:top w:val="single" w:sz="4" w:space="0" w:color="auto"/>
              <w:bottom w:val="single" w:sz="4" w:space="0" w:color="auto"/>
            </w:tcBorders>
            <w:shd w:val="clear" w:color="auto" w:fill="auto"/>
          </w:tcPr>
          <w:p w:rsidR="00F91D3C" w:rsidRPr="00F55CA4" w:rsidRDefault="00F91D3C" w:rsidP="00F55CA4">
            <w:pPr>
              <w:jc w:val="center"/>
              <w:rPr>
                <w:rFonts w:ascii="Times New Roman" w:hAnsi="Times New Roman"/>
                <w:b/>
                <w:sz w:val="20"/>
                <w:szCs w:val="20"/>
              </w:rPr>
            </w:pPr>
            <w:r w:rsidRPr="00F55CA4">
              <w:rPr>
                <w:rFonts w:ascii="Times New Roman" w:hAnsi="Times New Roman"/>
                <w:b/>
                <w:sz w:val="20"/>
                <w:szCs w:val="20"/>
              </w:rPr>
              <w:t xml:space="preserve">Local </w:t>
            </w:r>
            <w:r w:rsidR="0033075C" w:rsidRPr="00F55CA4">
              <w:rPr>
                <w:rFonts w:ascii="Times New Roman" w:hAnsi="Times New Roman"/>
                <w:b/>
                <w:sz w:val="20"/>
                <w:szCs w:val="20"/>
              </w:rPr>
              <w:t xml:space="preserve">Próximo </w:t>
            </w:r>
            <w:r w:rsidRPr="00F55CA4">
              <w:rPr>
                <w:rFonts w:ascii="Times New Roman" w:hAnsi="Times New Roman"/>
                <w:b/>
                <w:sz w:val="20"/>
                <w:szCs w:val="20"/>
              </w:rPr>
              <w:t>(referencia)</w:t>
            </w:r>
          </w:p>
        </w:tc>
        <w:tc>
          <w:tcPr>
            <w:tcW w:w="2303" w:type="dxa"/>
            <w:tcBorders>
              <w:top w:val="single" w:sz="4" w:space="0" w:color="auto"/>
              <w:bottom w:val="single" w:sz="4" w:space="0" w:color="auto"/>
            </w:tcBorders>
            <w:shd w:val="clear" w:color="auto" w:fill="auto"/>
          </w:tcPr>
          <w:p w:rsidR="00F91D3C" w:rsidRPr="00F55CA4" w:rsidRDefault="0033075C" w:rsidP="00F55CA4">
            <w:pPr>
              <w:jc w:val="center"/>
              <w:rPr>
                <w:rFonts w:ascii="Times New Roman" w:hAnsi="Times New Roman"/>
                <w:b/>
                <w:sz w:val="20"/>
                <w:szCs w:val="20"/>
              </w:rPr>
            </w:pPr>
            <w:r w:rsidRPr="00F55CA4">
              <w:rPr>
                <w:rFonts w:ascii="Times New Roman" w:hAnsi="Times New Roman"/>
                <w:b/>
                <w:sz w:val="20"/>
                <w:szCs w:val="20"/>
              </w:rPr>
              <w:t>Valor Adotado</w:t>
            </w:r>
          </w:p>
        </w:tc>
        <w:tc>
          <w:tcPr>
            <w:tcW w:w="2303" w:type="dxa"/>
            <w:tcBorders>
              <w:top w:val="single" w:sz="4" w:space="0" w:color="auto"/>
              <w:bottom w:val="single" w:sz="4" w:space="0" w:color="auto"/>
            </w:tcBorders>
            <w:shd w:val="clear" w:color="auto" w:fill="auto"/>
          </w:tcPr>
          <w:p w:rsidR="00F91D3C" w:rsidRPr="00F55CA4" w:rsidRDefault="0033075C" w:rsidP="00F55CA4">
            <w:pPr>
              <w:jc w:val="center"/>
              <w:rPr>
                <w:rFonts w:ascii="Times New Roman" w:hAnsi="Times New Roman"/>
                <w:b/>
                <w:sz w:val="20"/>
                <w:szCs w:val="20"/>
              </w:rPr>
            </w:pPr>
            <w:r w:rsidRPr="00F55CA4">
              <w:rPr>
                <w:rFonts w:ascii="Times New Roman" w:hAnsi="Times New Roman"/>
                <w:b/>
                <w:sz w:val="20"/>
                <w:szCs w:val="20"/>
              </w:rPr>
              <w:t>Faixa de Pedestre</w:t>
            </w:r>
          </w:p>
        </w:tc>
      </w:tr>
      <w:tr w:rsidR="00F91D3C" w:rsidRPr="00F55CA4" w:rsidTr="00F55CA4">
        <w:tc>
          <w:tcPr>
            <w:tcW w:w="1101" w:type="dxa"/>
            <w:tcBorders>
              <w:top w:val="single" w:sz="4" w:space="0" w:color="auto"/>
            </w:tcBorders>
            <w:shd w:val="clear" w:color="auto" w:fill="auto"/>
          </w:tcPr>
          <w:p w:rsidR="00F91D3C" w:rsidRPr="00F55CA4" w:rsidRDefault="00F91D3C" w:rsidP="00F55CA4">
            <w:pPr>
              <w:jc w:val="center"/>
              <w:rPr>
                <w:rFonts w:ascii="Times New Roman" w:hAnsi="Times New Roman"/>
                <w:sz w:val="20"/>
                <w:szCs w:val="20"/>
              </w:rPr>
            </w:pPr>
            <w:r w:rsidRPr="00F55CA4">
              <w:rPr>
                <w:rFonts w:ascii="Times New Roman" w:hAnsi="Times New Roman"/>
                <w:sz w:val="20"/>
                <w:szCs w:val="20"/>
              </w:rPr>
              <w:t>1</w:t>
            </w:r>
          </w:p>
        </w:tc>
        <w:tc>
          <w:tcPr>
            <w:tcW w:w="3505" w:type="dxa"/>
            <w:tcBorders>
              <w:top w:val="single" w:sz="4" w:space="0" w:color="auto"/>
            </w:tcBorders>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Zema e Construminas</w:t>
            </w:r>
          </w:p>
        </w:tc>
        <w:tc>
          <w:tcPr>
            <w:tcW w:w="2303" w:type="dxa"/>
            <w:tcBorders>
              <w:top w:val="single" w:sz="4" w:space="0" w:color="auto"/>
            </w:tcBorders>
            <w:shd w:val="clear" w:color="auto" w:fill="auto"/>
          </w:tcPr>
          <w:p w:rsidR="00F91D3C" w:rsidRPr="00F55CA4" w:rsidRDefault="003D1AAF" w:rsidP="00F55CA4">
            <w:pPr>
              <w:jc w:val="center"/>
              <w:rPr>
                <w:rFonts w:ascii="Times New Roman" w:hAnsi="Times New Roman"/>
                <w:sz w:val="20"/>
                <w:szCs w:val="20"/>
              </w:rPr>
            </w:pPr>
            <w:r>
              <w:rPr>
                <w:rFonts w:ascii="Times New Roman" w:hAnsi="Times New Roman"/>
                <w:sz w:val="20"/>
                <w:szCs w:val="20"/>
              </w:rPr>
              <w:t>3</w:t>
            </w:r>
          </w:p>
        </w:tc>
        <w:tc>
          <w:tcPr>
            <w:tcW w:w="2303" w:type="dxa"/>
            <w:tcBorders>
              <w:top w:val="single" w:sz="4" w:space="0" w:color="auto"/>
            </w:tcBorders>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Inexistente</w:t>
            </w:r>
          </w:p>
        </w:tc>
      </w:tr>
      <w:tr w:rsidR="00F91D3C" w:rsidRPr="00F55CA4" w:rsidTr="00F55CA4">
        <w:tc>
          <w:tcPr>
            <w:tcW w:w="1101" w:type="dxa"/>
            <w:shd w:val="clear" w:color="auto" w:fill="auto"/>
          </w:tcPr>
          <w:p w:rsidR="00F91D3C" w:rsidRPr="00F55CA4" w:rsidRDefault="00F91D3C" w:rsidP="00F55CA4">
            <w:pPr>
              <w:jc w:val="center"/>
              <w:rPr>
                <w:rFonts w:ascii="Times New Roman" w:hAnsi="Times New Roman"/>
                <w:sz w:val="20"/>
                <w:szCs w:val="20"/>
              </w:rPr>
            </w:pPr>
            <w:r w:rsidRPr="00F55CA4">
              <w:rPr>
                <w:rFonts w:ascii="Times New Roman" w:hAnsi="Times New Roman"/>
                <w:sz w:val="20"/>
                <w:szCs w:val="20"/>
              </w:rPr>
              <w:t>2</w:t>
            </w:r>
          </w:p>
        </w:tc>
        <w:tc>
          <w:tcPr>
            <w:tcW w:w="3505"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Pau Brasil e Jequié</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2</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Inexistente</w:t>
            </w:r>
          </w:p>
        </w:tc>
      </w:tr>
      <w:tr w:rsidR="00F91D3C" w:rsidRPr="00F55CA4" w:rsidTr="00F55CA4">
        <w:tc>
          <w:tcPr>
            <w:tcW w:w="1101" w:type="dxa"/>
            <w:shd w:val="clear" w:color="auto" w:fill="auto"/>
          </w:tcPr>
          <w:p w:rsidR="00F91D3C" w:rsidRPr="00F55CA4" w:rsidRDefault="00F91D3C" w:rsidP="00F55CA4">
            <w:pPr>
              <w:jc w:val="center"/>
              <w:rPr>
                <w:rFonts w:ascii="Times New Roman" w:hAnsi="Times New Roman"/>
                <w:sz w:val="20"/>
                <w:szCs w:val="20"/>
              </w:rPr>
            </w:pPr>
            <w:r w:rsidRPr="00F55CA4">
              <w:rPr>
                <w:rFonts w:ascii="Times New Roman" w:hAnsi="Times New Roman"/>
                <w:sz w:val="20"/>
                <w:szCs w:val="20"/>
              </w:rPr>
              <w:t>3</w:t>
            </w:r>
          </w:p>
        </w:tc>
        <w:tc>
          <w:tcPr>
            <w:tcW w:w="3505"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Rabit e Graffite</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3</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Inexistente</w:t>
            </w:r>
          </w:p>
        </w:tc>
      </w:tr>
      <w:tr w:rsidR="00F91D3C" w:rsidRPr="00F55CA4" w:rsidTr="00F55CA4">
        <w:tc>
          <w:tcPr>
            <w:tcW w:w="1101" w:type="dxa"/>
            <w:shd w:val="clear" w:color="auto" w:fill="auto"/>
          </w:tcPr>
          <w:p w:rsidR="00F91D3C" w:rsidRPr="00F55CA4" w:rsidRDefault="00F91D3C" w:rsidP="00F55CA4">
            <w:pPr>
              <w:jc w:val="center"/>
              <w:rPr>
                <w:rFonts w:ascii="Times New Roman" w:hAnsi="Times New Roman"/>
                <w:sz w:val="20"/>
                <w:szCs w:val="20"/>
              </w:rPr>
            </w:pPr>
            <w:r w:rsidRPr="00F55CA4">
              <w:rPr>
                <w:rFonts w:ascii="Times New Roman" w:hAnsi="Times New Roman"/>
                <w:sz w:val="20"/>
                <w:szCs w:val="20"/>
              </w:rPr>
              <w:t>4</w:t>
            </w:r>
          </w:p>
        </w:tc>
        <w:tc>
          <w:tcPr>
            <w:tcW w:w="3505"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 xml:space="preserve">Indiana e Mercadão </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4</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Inexistente</w:t>
            </w:r>
          </w:p>
        </w:tc>
      </w:tr>
      <w:tr w:rsidR="00F91D3C" w:rsidRPr="00F55CA4" w:rsidTr="00F55CA4">
        <w:tc>
          <w:tcPr>
            <w:tcW w:w="1101" w:type="dxa"/>
            <w:shd w:val="clear" w:color="auto" w:fill="auto"/>
          </w:tcPr>
          <w:p w:rsidR="00F91D3C" w:rsidRPr="00F55CA4" w:rsidRDefault="00F91D3C" w:rsidP="00F55CA4">
            <w:pPr>
              <w:jc w:val="center"/>
              <w:rPr>
                <w:rFonts w:ascii="Times New Roman" w:hAnsi="Times New Roman"/>
                <w:sz w:val="20"/>
                <w:szCs w:val="20"/>
              </w:rPr>
            </w:pPr>
            <w:r w:rsidRPr="00F55CA4">
              <w:rPr>
                <w:rFonts w:ascii="Times New Roman" w:hAnsi="Times New Roman"/>
                <w:sz w:val="20"/>
                <w:szCs w:val="20"/>
              </w:rPr>
              <w:t>5</w:t>
            </w:r>
          </w:p>
        </w:tc>
        <w:tc>
          <w:tcPr>
            <w:tcW w:w="3505"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Matel e Polyana</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4</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Inexistente</w:t>
            </w:r>
          </w:p>
        </w:tc>
      </w:tr>
      <w:tr w:rsidR="00F91D3C" w:rsidRPr="00F55CA4" w:rsidTr="00F55CA4">
        <w:tc>
          <w:tcPr>
            <w:tcW w:w="1101" w:type="dxa"/>
            <w:shd w:val="clear" w:color="auto" w:fill="auto"/>
          </w:tcPr>
          <w:p w:rsidR="00F91D3C" w:rsidRPr="00F55CA4" w:rsidRDefault="00F91D3C" w:rsidP="00F55CA4">
            <w:pPr>
              <w:jc w:val="center"/>
              <w:rPr>
                <w:rFonts w:ascii="Times New Roman" w:hAnsi="Times New Roman"/>
                <w:sz w:val="20"/>
                <w:szCs w:val="20"/>
              </w:rPr>
            </w:pPr>
            <w:r w:rsidRPr="00F55CA4">
              <w:rPr>
                <w:rFonts w:ascii="Times New Roman" w:hAnsi="Times New Roman"/>
                <w:sz w:val="20"/>
                <w:szCs w:val="20"/>
              </w:rPr>
              <w:t>6</w:t>
            </w:r>
          </w:p>
        </w:tc>
        <w:tc>
          <w:tcPr>
            <w:tcW w:w="3505"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Loja NB</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5</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Existente</w:t>
            </w:r>
          </w:p>
        </w:tc>
      </w:tr>
      <w:tr w:rsidR="00F91D3C" w:rsidRPr="00F55CA4" w:rsidTr="00F55CA4">
        <w:tc>
          <w:tcPr>
            <w:tcW w:w="1101" w:type="dxa"/>
            <w:shd w:val="clear" w:color="auto" w:fill="auto"/>
          </w:tcPr>
          <w:p w:rsidR="00F91D3C" w:rsidRPr="00F55CA4" w:rsidRDefault="00F91D3C" w:rsidP="00F55CA4">
            <w:pPr>
              <w:jc w:val="center"/>
              <w:rPr>
                <w:rFonts w:ascii="Times New Roman" w:hAnsi="Times New Roman"/>
                <w:sz w:val="20"/>
                <w:szCs w:val="20"/>
              </w:rPr>
            </w:pPr>
            <w:r w:rsidRPr="00F55CA4">
              <w:rPr>
                <w:rFonts w:ascii="Times New Roman" w:hAnsi="Times New Roman"/>
                <w:sz w:val="20"/>
                <w:szCs w:val="20"/>
              </w:rPr>
              <w:t>7</w:t>
            </w:r>
          </w:p>
        </w:tc>
        <w:tc>
          <w:tcPr>
            <w:tcW w:w="3505"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Simonetti</w:t>
            </w:r>
          </w:p>
        </w:tc>
        <w:tc>
          <w:tcPr>
            <w:tcW w:w="2303" w:type="dxa"/>
            <w:shd w:val="clear" w:color="auto" w:fill="auto"/>
          </w:tcPr>
          <w:p w:rsidR="00F91D3C" w:rsidRPr="00F55CA4" w:rsidRDefault="003D1AAF" w:rsidP="00F55CA4">
            <w:pPr>
              <w:jc w:val="center"/>
              <w:rPr>
                <w:rFonts w:ascii="Times New Roman" w:hAnsi="Times New Roman"/>
                <w:sz w:val="20"/>
                <w:szCs w:val="20"/>
              </w:rPr>
            </w:pPr>
            <w:r>
              <w:rPr>
                <w:rFonts w:ascii="Times New Roman" w:hAnsi="Times New Roman"/>
                <w:sz w:val="20"/>
                <w:szCs w:val="20"/>
              </w:rPr>
              <w:t>2</w:t>
            </w:r>
          </w:p>
        </w:tc>
        <w:tc>
          <w:tcPr>
            <w:tcW w:w="2303" w:type="dxa"/>
            <w:shd w:val="clear" w:color="auto" w:fill="auto"/>
          </w:tcPr>
          <w:p w:rsidR="00F91D3C" w:rsidRPr="00F55CA4" w:rsidRDefault="0033075C" w:rsidP="00F55CA4">
            <w:pPr>
              <w:jc w:val="center"/>
              <w:rPr>
                <w:rFonts w:ascii="Times New Roman" w:hAnsi="Times New Roman"/>
                <w:sz w:val="20"/>
                <w:szCs w:val="20"/>
              </w:rPr>
            </w:pPr>
            <w:r w:rsidRPr="00F55CA4">
              <w:rPr>
                <w:rFonts w:ascii="Times New Roman" w:hAnsi="Times New Roman"/>
                <w:sz w:val="20"/>
                <w:szCs w:val="20"/>
              </w:rPr>
              <w:t>Inexistente</w:t>
            </w:r>
          </w:p>
        </w:tc>
      </w:tr>
    </w:tbl>
    <w:p w:rsidR="0033075C" w:rsidRDefault="0033075C" w:rsidP="0033075C">
      <w:pPr>
        <w:ind w:right="567" w:firstLine="708"/>
        <w:jc w:val="left"/>
        <w:rPr>
          <w:rFonts w:ascii="Times New Roman" w:hAnsi="Times New Roman"/>
          <w:sz w:val="22"/>
          <w:szCs w:val="22"/>
        </w:rPr>
      </w:pPr>
      <w:r>
        <w:rPr>
          <w:rFonts w:ascii="Times New Roman" w:hAnsi="Times New Roman"/>
          <w:sz w:val="22"/>
          <w:szCs w:val="22"/>
        </w:rPr>
        <w:t xml:space="preserve">Fonte: Elaborado pelo Autor </w:t>
      </w:r>
    </w:p>
    <w:p w:rsidR="008F0633" w:rsidRDefault="008F0633" w:rsidP="0033075C">
      <w:pPr>
        <w:ind w:right="567" w:firstLine="708"/>
        <w:jc w:val="left"/>
        <w:rPr>
          <w:rFonts w:ascii="Times New Roman" w:hAnsi="Times New Roman"/>
          <w:sz w:val="22"/>
          <w:szCs w:val="22"/>
        </w:rPr>
      </w:pPr>
    </w:p>
    <w:p w:rsidR="008F0633" w:rsidRDefault="008F0633" w:rsidP="00EF171B">
      <w:pPr>
        <w:autoSpaceDE w:val="0"/>
        <w:autoSpaceDN w:val="0"/>
        <w:adjustRightInd w:val="0"/>
        <w:ind w:firstLine="708"/>
        <w:jc w:val="left"/>
        <w:rPr>
          <w:rFonts w:ascii="Times New Roman" w:hAnsi="Times New Roman"/>
        </w:rPr>
      </w:pPr>
      <w:r>
        <w:rPr>
          <w:rFonts w:ascii="Times New Roman" w:hAnsi="Times New Roman"/>
        </w:rPr>
        <w:t>Exemplificando a interfencia do pedestre a estrutura do fluxo veicular demonstrada na figura 4.</w:t>
      </w:r>
    </w:p>
    <w:p w:rsidR="00EF171B" w:rsidRDefault="00EF171B" w:rsidP="00EF171B">
      <w:pPr>
        <w:autoSpaceDE w:val="0"/>
        <w:autoSpaceDN w:val="0"/>
        <w:adjustRightInd w:val="0"/>
        <w:ind w:firstLine="708"/>
        <w:jc w:val="left"/>
        <w:rPr>
          <w:rFonts w:ascii="Times New Roman" w:hAnsi="Times New Roman"/>
        </w:rPr>
      </w:pPr>
    </w:p>
    <w:p w:rsidR="00EF171B" w:rsidRDefault="00EF171B" w:rsidP="00EF171B">
      <w:pPr>
        <w:autoSpaceDE w:val="0"/>
        <w:autoSpaceDN w:val="0"/>
        <w:adjustRightInd w:val="0"/>
        <w:ind w:firstLine="708"/>
        <w:jc w:val="left"/>
        <w:rPr>
          <w:rFonts w:ascii="Times New Roman" w:hAnsi="Times New Roman"/>
          <w:sz w:val="22"/>
          <w:szCs w:val="22"/>
        </w:rPr>
      </w:pPr>
    </w:p>
    <w:p w:rsidR="008A3282" w:rsidRPr="008A3282" w:rsidRDefault="008A3282" w:rsidP="008A3282">
      <w:pPr>
        <w:pStyle w:val="Legenda"/>
        <w:keepNext/>
        <w:rPr>
          <w:rFonts w:ascii="Times New Roman" w:hAnsi="Times New Roman"/>
          <w:sz w:val="22"/>
          <w:szCs w:val="22"/>
        </w:rPr>
      </w:pPr>
      <w:r w:rsidRPr="008A3282">
        <w:rPr>
          <w:rFonts w:ascii="Times New Roman" w:hAnsi="Times New Roman"/>
          <w:sz w:val="22"/>
          <w:szCs w:val="22"/>
        </w:rPr>
        <w:lastRenderedPageBreak/>
        <w:t xml:space="preserve">Figura </w:t>
      </w:r>
      <w:r w:rsidR="008B2014">
        <w:rPr>
          <w:rFonts w:ascii="Times New Roman" w:hAnsi="Times New Roman"/>
          <w:sz w:val="22"/>
          <w:szCs w:val="22"/>
        </w:rPr>
        <w:fldChar w:fldCharType="begin"/>
      </w:r>
      <w:r w:rsidR="00433889">
        <w:rPr>
          <w:rFonts w:ascii="Times New Roman" w:hAnsi="Times New Roman"/>
          <w:sz w:val="22"/>
          <w:szCs w:val="22"/>
        </w:rPr>
        <w:instrText xml:space="preserve"> SEQ Figura \* ARABIC </w:instrText>
      </w:r>
      <w:r w:rsidR="008B2014">
        <w:rPr>
          <w:rFonts w:ascii="Times New Roman" w:hAnsi="Times New Roman"/>
          <w:sz w:val="22"/>
          <w:szCs w:val="22"/>
        </w:rPr>
        <w:fldChar w:fldCharType="separate"/>
      </w:r>
      <w:r w:rsidR="00C036BF">
        <w:rPr>
          <w:rFonts w:ascii="Times New Roman" w:hAnsi="Times New Roman"/>
          <w:noProof/>
          <w:sz w:val="22"/>
          <w:szCs w:val="22"/>
        </w:rPr>
        <w:t>4</w:t>
      </w:r>
      <w:r w:rsidR="008B2014">
        <w:rPr>
          <w:rFonts w:ascii="Times New Roman" w:hAnsi="Times New Roman"/>
          <w:sz w:val="22"/>
          <w:szCs w:val="22"/>
        </w:rPr>
        <w:fldChar w:fldCharType="end"/>
      </w:r>
      <w:r w:rsidRPr="008A3282">
        <w:rPr>
          <w:rFonts w:ascii="Times New Roman" w:hAnsi="Times New Roman"/>
          <w:sz w:val="22"/>
          <w:szCs w:val="22"/>
        </w:rPr>
        <w:t xml:space="preserve"> - </w:t>
      </w:r>
      <w:r>
        <w:rPr>
          <w:rFonts w:ascii="Times New Roman" w:hAnsi="Times New Roman"/>
          <w:sz w:val="22"/>
          <w:szCs w:val="22"/>
        </w:rPr>
        <w:t>Travessia de Pedestres (sem faixa)</w:t>
      </w:r>
    </w:p>
    <w:p w:rsidR="008F0633" w:rsidRDefault="00D2246C" w:rsidP="00F519CC">
      <w:pPr>
        <w:autoSpaceDE w:val="0"/>
        <w:autoSpaceDN w:val="0"/>
        <w:adjustRightInd w:val="0"/>
        <w:jc w:val="center"/>
        <w:rPr>
          <w:rFonts w:ascii="Times New Roman" w:hAnsi="Times New Roman"/>
          <w:sz w:val="22"/>
          <w:szCs w:val="22"/>
        </w:rPr>
      </w:pPr>
      <w:r w:rsidRPr="008B2014">
        <w:rPr>
          <w:rFonts w:ascii="Times New Roman" w:hAnsi="Times New Roman"/>
          <w:sz w:val="22"/>
          <w:szCs w:val="22"/>
        </w:rPr>
        <w:pict>
          <v:shape id="_x0000_i1031" type="#_x0000_t75" style="width:295.6pt;height:198.95pt">
            <v:imagedata r:id="rId11" o:title="WhatsApp Image 2020-09-15 at 15"/>
          </v:shape>
        </w:pict>
      </w:r>
    </w:p>
    <w:p w:rsidR="00F519CC" w:rsidRDefault="00F519CC" w:rsidP="00EF171B">
      <w:pPr>
        <w:autoSpaceDE w:val="0"/>
        <w:autoSpaceDN w:val="0"/>
        <w:adjustRightInd w:val="0"/>
        <w:jc w:val="center"/>
        <w:rPr>
          <w:rFonts w:ascii="Times New Roman" w:hAnsi="Times New Roman"/>
          <w:sz w:val="22"/>
          <w:szCs w:val="22"/>
        </w:rPr>
      </w:pPr>
      <w:r w:rsidRPr="00916BFE">
        <w:rPr>
          <w:rFonts w:ascii="Times New Roman" w:hAnsi="Times New Roman"/>
          <w:sz w:val="22"/>
          <w:szCs w:val="22"/>
        </w:rPr>
        <w:t xml:space="preserve">Fonte: </w:t>
      </w:r>
      <w:r w:rsidR="001C0DBE">
        <w:rPr>
          <w:rFonts w:ascii="Times New Roman" w:hAnsi="Times New Roman"/>
          <w:sz w:val="22"/>
          <w:szCs w:val="22"/>
        </w:rPr>
        <w:t>Próprio</w:t>
      </w:r>
      <w:r>
        <w:rPr>
          <w:rFonts w:ascii="Times New Roman" w:hAnsi="Times New Roman"/>
          <w:sz w:val="22"/>
          <w:szCs w:val="22"/>
        </w:rPr>
        <w:t xml:space="preserve"> Autor</w:t>
      </w:r>
    </w:p>
    <w:p w:rsidR="0033075C" w:rsidRDefault="0033075C" w:rsidP="0033075C">
      <w:pPr>
        <w:pStyle w:val="Ttulo2"/>
        <w:spacing w:after="120"/>
        <w:contextualSpacing/>
        <w:rPr>
          <w:rFonts w:ascii="Times New Roman" w:hAnsi="Times New Roman" w:cs="Times New Roman"/>
        </w:rPr>
      </w:pPr>
      <w:r>
        <w:rPr>
          <w:rFonts w:ascii="Times New Roman" w:hAnsi="Times New Roman" w:cs="Times New Roman"/>
        </w:rPr>
        <w:t>Interferências quanto a Sinalização</w:t>
      </w:r>
    </w:p>
    <w:p w:rsidR="002F2EBF" w:rsidRDefault="0033075C" w:rsidP="002F2EBF">
      <w:pPr>
        <w:ind w:firstLine="709"/>
        <w:rPr>
          <w:rFonts w:ascii="Times New Roman" w:hAnsi="Times New Roman"/>
        </w:rPr>
      </w:pPr>
      <w:r>
        <w:rPr>
          <w:rFonts w:ascii="Times New Roman" w:hAnsi="Times New Roman"/>
        </w:rPr>
        <w:t xml:space="preserve">Ao analisar as condições da sinalização, bem como visto espaços de estacionamento, placas e faixas de pedestres, </w:t>
      </w:r>
      <w:r w:rsidR="002F2EBF">
        <w:rPr>
          <w:rFonts w:ascii="Times New Roman" w:hAnsi="Times New Roman"/>
        </w:rPr>
        <w:t xml:space="preserve">as existentes estão deterioradas e as que estão visíveis não são capaz de orientar de forma correta o transito. A má distribuição do estacionamento resulta em manobras evasivas na busca de vagas bem como retornos em locais de </w:t>
      </w:r>
      <w:r w:rsidR="00F519CC">
        <w:rPr>
          <w:rFonts w:ascii="Times New Roman" w:hAnsi="Times New Roman"/>
        </w:rPr>
        <w:t xml:space="preserve">cruzamento. </w:t>
      </w:r>
      <w:r w:rsidR="00EF171B">
        <w:rPr>
          <w:rFonts w:ascii="Times New Roman" w:hAnsi="Times New Roman"/>
        </w:rPr>
        <w:t xml:space="preserve">A </w:t>
      </w:r>
      <w:r w:rsidR="002F2EBF">
        <w:rPr>
          <w:rFonts w:ascii="Times New Roman" w:hAnsi="Times New Roman"/>
        </w:rPr>
        <w:t>figura</w:t>
      </w:r>
      <w:r w:rsidR="00F519CC">
        <w:rPr>
          <w:rFonts w:ascii="Times New Roman" w:hAnsi="Times New Roman"/>
        </w:rPr>
        <w:t xml:space="preserve"> 5</w:t>
      </w:r>
      <w:r w:rsidR="00EF171B">
        <w:rPr>
          <w:rFonts w:ascii="Times New Roman" w:hAnsi="Times New Roman"/>
        </w:rPr>
        <w:t xml:space="preserve"> mostra um carro realizando retorno em meio a um cruzamento de vias.</w:t>
      </w:r>
    </w:p>
    <w:p w:rsidR="008A3282" w:rsidRDefault="008A3282" w:rsidP="002F2EBF">
      <w:pPr>
        <w:ind w:firstLine="709"/>
        <w:rPr>
          <w:rFonts w:ascii="Times New Roman" w:hAnsi="Times New Roman"/>
        </w:rPr>
      </w:pPr>
    </w:p>
    <w:p w:rsidR="008A3282" w:rsidRDefault="008A3282" w:rsidP="008A3282">
      <w:pPr>
        <w:autoSpaceDE w:val="0"/>
        <w:autoSpaceDN w:val="0"/>
        <w:adjustRightInd w:val="0"/>
        <w:jc w:val="center"/>
        <w:rPr>
          <w:rFonts w:ascii="Times New Roman" w:hAnsi="Times New Roman"/>
          <w:sz w:val="22"/>
          <w:szCs w:val="22"/>
        </w:rPr>
      </w:pPr>
      <w:r w:rsidRPr="008A3282">
        <w:rPr>
          <w:rFonts w:ascii="Times New Roman" w:hAnsi="Times New Roman"/>
          <w:sz w:val="22"/>
          <w:szCs w:val="22"/>
        </w:rPr>
        <w:t xml:space="preserve">Figura </w:t>
      </w:r>
      <w:r w:rsidR="008B2014">
        <w:rPr>
          <w:rFonts w:ascii="Times New Roman" w:hAnsi="Times New Roman"/>
          <w:sz w:val="22"/>
          <w:szCs w:val="22"/>
        </w:rPr>
        <w:fldChar w:fldCharType="begin"/>
      </w:r>
      <w:r w:rsidR="00433889">
        <w:rPr>
          <w:rFonts w:ascii="Times New Roman" w:hAnsi="Times New Roman"/>
          <w:sz w:val="22"/>
          <w:szCs w:val="22"/>
        </w:rPr>
        <w:instrText xml:space="preserve"> SEQ Figura \* ARABIC </w:instrText>
      </w:r>
      <w:r w:rsidR="008B2014">
        <w:rPr>
          <w:rFonts w:ascii="Times New Roman" w:hAnsi="Times New Roman"/>
          <w:sz w:val="22"/>
          <w:szCs w:val="22"/>
        </w:rPr>
        <w:fldChar w:fldCharType="separate"/>
      </w:r>
      <w:r w:rsidR="00C036BF">
        <w:rPr>
          <w:rFonts w:ascii="Times New Roman" w:hAnsi="Times New Roman"/>
          <w:noProof/>
          <w:sz w:val="22"/>
          <w:szCs w:val="22"/>
        </w:rPr>
        <w:t>5</w:t>
      </w:r>
      <w:r w:rsidR="008B2014">
        <w:rPr>
          <w:rFonts w:ascii="Times New Roman" w:hAnsi="Times New Roman"/>
          <w:sz w:val="22"/>
          <w:szCs w:val="22"/>
        </w:rPr>
        <w:fldChar w:fldCharType="end"/>
      </w:r>
      <w:r w:rsidRPr="008A3282">
        <w:rPr>
          <w:rFonts w:ascii="Times New Roman" w:hAnsi="Times New Roman"/>
          <w:sz w:val="22"/>
          <w:szCs w:val="22"/>
        </w:rPr>
        <w:t xml:space="preserve"> - </w:t>
      </w:r>
      <w:r>
        <w:rPr>
          <w:rFonts w:ascii="Times New Roman" w:hAnsi="Times New Roman"/>
          <w:sz w:val="22"/>
          <w:szCs w:val="22"/>
        </w:rPr>
        <w:t>Manobra Evasiva</w:t>
      </w:r>
    </w:p>
    <w:p w:rsidR="00F519CC" w:rsidRPr="003101E6" w:rsidRDefault="00D2246C" w:rsidP="00F519CC">
      <w:pPr>
        <w:autoSpaceDE w:val="0"/>
        <w:autoSpaceDN w:val="0"/>
        <w:adjustRightInd w:val="0"/>
        <w:jc w:val="center"/>
        <w:rPr>
          <w:rFonts w:ascii="Times New Roman" w:hAnsi="Times New Roman"/>
          <w:sz w:val="22"/>
          <w:szCs w:val="22"/>
        </w:rPr>
      </w:pPr>
      <w:r>
        <w:pict>
          <v:shape id="_x0000_i1030" type="#_x0000_t75" style="width:270.95pt;height:202.75pt">
            <v:imagedata r:id="rId12" o:title="WhatsApp Image 2020-09-15 at 15"/>
          </v:shape>
        </w:pict>
      </w:r>
    </w:p>
    <w:p w:rsidR="00F519CC" w:rsidRDefault="00F519CC" w:rsidP="00EF171B">
      <w:pPr>
        <w:autoSpaceDE w:val="0"/>
        <w:autoSpaceDN w:val="0"/>
        <w:adjustRightInd w:val="0"/>
        <w:jc w:val="center"/>
        <w:rPr>
          <w:rFonts w:ascii="Times New Roman" w:hAnsi="Times New Roman"/>
          <w:sz w:val="22"/>
          <w:szCs w:val="22"/>
        </w:rPr>
      </w:pPr>
      <w:r w:rsidRPr="00916BFE">
        <w:rPr>
          <w:rFonts w:ascii="Times New Roman" w:hAnsi="Times New Roman"/>
          <w:sz w:val="22"/>
          <w:szCs w:val="22"/>
        </w:rPr>
        <w:t xml:space="preserve">Fonte: </w:t>
      </w:r>
      <w:r w:rsidR="00EF171B">
        <w:rPr>
          <w:rFonts w:ascii="Times New Roman" w:hAnsi="Times New Roman"/>
          <w:sz w:val="22"/>
          <w:szCs w:val="22"/>
        </w:rPr>
        <w:t>Próprio</w:t>
      </w:r>
      <w:r>
        <w:rPr>
          <w:rFonts w:ascii="Times New Roman" w:hAnsi="Times New Roman"/>
          <w:sz w:val="22"/>
          <w:szCs w:val="22"/>
        </w:rPr>
        <w:t xml:space="preserve"> Autor</w:t>
      </w:r>
    </w:p>
    <w:p w:rsidR="0033075C" w:rsidRDefault="0033075C" w:rsidP="0033075C">
      <w:pPr>
        <w:pStyle w:val="Ttulo2"/>
        <w:spacing w:after="120"/>
        <w:contextualSpacing/>
        <w:rPr>
          <w:rFonts w:ascii="Times New Roman" w:hAnsi="Times New Roman" w:cs="Times New Roman"/>
        </w:rPr>
      </w:pPr>
      <w:r>
        <w:rPr>
          <w:rFonts w:ascii="Times New Roman" w:hAnsi="Times New Roman" w:cs="Times New Roman"/>
        </w:rPr>
        <w:lastRenderedPageBreak/>
        <w:t>Levantamento de Percurso</w:t>
      </w:r>
    </w:p>
    <w:p w:rsidR="00E45793" w:rsidRDefault="00F519CC" w:rsidP="00F519CC">
      <w:pPr>
        <w:ind w:firstLine="576"/>
        <w:rPr>
          <w:rFonts w:ascii="Times New Roman" w:hAnsi="Times New Roman"/>
        </w:rPr>
      </w:pPr>
      <w:r>
        <w:rPr>
          <w:rFonts w:ascii="Times New Roman" w:hAnsi="Times New Roman"/>
        </w:rPr>
        <w:t xml:space="preserve">De acordo </w:t>
      </w:r>
      <w:r w:rsidR="008F0633">
        <w:rPr>
          <w:rFonts w:ascii="Times New Roman" w:hAnsi="Times New Roman"/>
        </w:rPr>
        <w:t>foramlevantadas</w:t>
      </w:r>
      <w:r>
        <w:rPr>
          <w:rFonts w:ascii="Times New Roman" w:hAnsi="Times New Roman"/>
        </w:rPr>
        <w:t xml:space="preserve">, as comparações entre os modais: Veiculo Automotor, </w:t>
      </w:r>
      <w:r w:rsidR="00CB26B6">
        <w:rPr>
          <w:rFonts w:ascii="Times New Roman" w:hAnsi="Times New Roman"/>
        </w:rPr>
        <w:t>Bicicletas</w:t>
      </w:r>
      <w:r>
        <w:rPr>
          <w:rFonts w:ascii="Times New Roman" w:hAnsi="Times New Roman"/>
        </w:rPr>
        <w:t xml:space="preserve">e pedestres, se deram </w:t>
      </w:r>
      <w:r w:rsidR="00CB26B6">
        <w:rPr>
          <w:rFonts w:ascii="Times New Roman" w:hAnsi="Times New Roman"/>
        </w:rPr>
        <w:t xml:space="preserve">em categoria em dias semanais, Sábado e Domingo, gerando em três amostras de cada período e em quatro horários considerado pelo orientador, como horários de fluxo no trecho. </w:t>
      </w:r>
    </w:p>
    <w:p w:rsidR="008A3282" w:rsidRDefault="008A3282" w:rsidP="00F519CC">
      <w:pPr>
        <w:ind w:firstLine="576"/>
        <w:rPr>
          <w:rFonts w:ascii="Times New Roman" w:hAnsi="Times New Roman"/>
        </w:rPr>
      </w:pPr>
    </w:p>
    <w:p w:rsidR="00E45793" w:rsidRPr="00E45793" w:rsidRDefault="00E45793" w:rsidP="00E45793">
      <w:pPr>
        <w:pStyle w:val="Ttulo3"/>
        <w:rPr>
          <w:rFonts w:ascii="Times New Roman" w:hAnsi="Times New Roman" w:cs="Times New Roman"/>
        </w:rPr>
      </w:pPr>
      <w:r>
        <w:rPr>
          <w:rFonts w:ascii="Times New Roman" w:hAnsi="Times New Roman" w:cs="Times New Roman"/>
        </w:rPr>
        <w:t>Percurso Automotor (Carro e Moto)</w:t>
      </w:r>
    </w:p>
    <w:p w:rsidR="00E45793" w:rsidRDefault="00E45793" w:rsidP="00F519CC">
      <w:pPr>
        <w:ind w:firstLine="576"/>
        <w:rPr>
          <w:rFonts w:ascii="Times New Roman" w:hAnsi="Times New Roman"/>
        </w:rPr>
      </w:pPr>
    </w:p>
    <w:p w:rsidR="00CB26B6" w:rsidRDefault="00CB26B6" w:rsidP="00E45793">
      <w:pPr>
        <w:ind w:firstLine="576"/>
        <w:rPr>
          <w:rFonts w:ascii="Times New Roman" w:hAnsi="Times New Roman"/>
        </w:rPr>
      </w:pPr>
      <w:r>
        <w:rPr>
          <w:rFonts w:ascii="Times New Roman" w:hAnsi="Times New Roman"/>
        </w:rPr>
        <w:t xml:space="preserve">A tabela 5 mostra a coleta dos veículos automotores (motos e Carros). </w:t>
      </w:r>
      <w:r w:rsidR="00E45793">
        <w:rPr>
          <w:rFonts w:ascii="Times New Roman" w:hAnsi="Times New Roman"/>
        </w:rPr>
        <w:t>A categoria de motocicletas foi incluída junto aos carros tão somente em que sua ação não permitiu se utilizar de atributos de ultrapassagem excedentes nos corredores e a velocidade igual aos carros.</w:t>
      </w:r>
    </w:p>
    <w:p w:rsidR="008A3282" w:rsidRDefault="008A3282" w:rsidP="00E45793">
      <w:pPr>
        <w:ind w:firstLine="576"/>
        <w:rPr>
          <w:rFonts w:ascii="Times New Roman" w:hAnsi="Times New Roman"/>
        </w:rPr>
      </w:pPr>
    </w:p>
    <w:p w:rsidR="00EF171B" w:rsidRPr="00AC0CD0" w:rsidRDefault="00EF171B" w:rsidP="00E45793">
      <w:pPr>
        <w:ind w:firstLine="576"/>
        <w:rPr>
          <w:rFonts w:ascii="Times New Roman" w:hAnsi="Times New Roman"/>
          <w:sz w:val="22"/>
          <w:szCs w:val="22"/>
        </w:rPr>
      </w:pPr>
    </w:p>
    <w:p w:rsidR="00CB26B6" w:rsidRPr="003843D0" w:rsidRDefault="00CB26B6" w:rsidP="00CB26B6">
      <w:pPr>
        <w:pStyle w:val="Legenda"/>
        <w:keepNext/>
        <w:rPr>
          <w:sz w:val="22"/>
          <w:szCs w:val="22"/>
        </w:rPr>
      </w:pPr>
      <w:r w:rsidRPr="003843D0">
        <w:rPr>
          <w:sz w:val="22"/>
          <w:szCs w:val="22"/>
        </w:rPr>
        <w:t xml:space="preserve">Tabela </w:t>
      </w:r>
      <w:r w:rsidR="008B2014" w:rsidRPr="003843D0">
        <w:rPr>
          <w:sz w:val="22"/>
          <w:szCs w:val="22"/>
        </w:rPr>
        <w:fldChar w:fldCharType="begin"/>
      </w:r>
      <w:r w:rsidRPr="003843D0">
        <w:rPr>
          <w:sz w:val="22"/>
          <w:szCs w:val="22"/>
        </w:rPr>
        <w:instrText xml:space="preserve"> SEQ Tabela \* ARABIC </w:instrText>
      </w:r>
      <w:r w:rsidR="008B2014" w:rsidRPr="003843D0">
        <w:rPr>
          <w:sz w:val="22"/>
          <w:szCs w:val="22"/>
        </w:rPr>
        <w:fldChar w:fldCharType="separate"/>
      </w:r>
      <w:r w:rsidR="005D24FF">
        <w:rPr>
          <w:noProof/>
          <w:sz w:val="22"/>
          <w:szCs w:val="22"/>
        </w:rPr>
        <w:t>5</w:t>
      </w:r>
      <w:r w:rsidR="008B2014" w:rsidRPr="003843D0">
        <w:rPr>
          <w:sz w:val="22"/>
          <w:szCs w:val="22"/>
        </w:rPr>
        <w:fldChar w:fldCharType="end"/>
      </w:r>
      <w:r w:rsidRPr="003843D0">
        <w:rPr>
          <w:sz w:val="22"/>
          <w:szCs w:val="22"/>
        </w:rPr>
        <w:t xml:space="preserve"> – Veiculo Automotor</w:t>
      </w:r>
    </w:p>
    <w:tbl>
      <w:tblPr>
        <w:tblW w:w="8363" w:type="dxa"/>
        <w:jc w:val="center"/>
        <w:tblInd w:w="817" w:type="dxa"/>
        <w:tblBorders>
          <w:top w:val="single" w:sz="12" w:space="0" w:color="auto"/>
          <w:bottom w:val="single" w:sz="12" w:space="0" w:color="auto"/>
          <w:insideV w:val="single" w:sz="4" w:space="0" w:color="auto"/>
        </w:tblBorders>
        <w:tblLayout w:type="fixed"/>
        <w:tblLook w:val="04A0"/>
      </w:tblPr>
      <w:tblGrid>
        <w:gridCol w:w="992"/>
        <w:gridCol w:w="993"/>
        <w:gridCol w:w="1134"/>
        <w:gridCol w:w="1417"/>
        <w:gridCol w:w="1182"/>
        <w:gridCol w:w="1228"/>
        <w:gridCol w:w="1417"/>
      </w:tblGrid>
      <w:tr w:rsidR="00CB26B6" w:rsidRPr="00AC0CD0" w:rsidTr="00F55CA4">
        <w:trPr>
          <w:trHeight w:val="260"/>
          <w:jc w:val="center"/>
        </w:trPr>
        <w:tc>
          <w:tcPr>
            <w:tcW w:w="992" w:type="dxa"/>
            <w:vMerge w:val="restart"/>
            <w:tcBorders>
              <w:top w:val="single" w:sz="12" w:space="0" w:color="auto"/>
            </w:tcBorders>
            <w:shd w:val="clear" w:color="auto" w:fill="auto"/>
            <w:vAlign w:val="center"/>
          </w:tcPr>
          <w:p w:rsidR="00CB26B6" w:rsidRPr="00AC0CD0" w:rsidRDefault="00CB26B6" w:rsidP="00F55CA4">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Dia</w:t>
            </w:r>
          </w:p>
        </w:tc>
        <w:tc>
          <w:tcPr>
            <w:tcW w:w="993" w:type="dxa"/>
            <w:vMerge w:val="restart"/>
            <w:tcBorders>
              <w:top w:val="single" w:sz="12" w:space="0" w:color="auto"/>
            </w:tcBorders>
            <w:shd w:val="clear" w:color="auto" w:fill="auto"/>
            <w:vAlign w:val="center"/>
          </w:tcPr>
          <w:p w:rsidR="00CB26B6" w:rsidRPr="00AC0CD0" w:rsidRDefault="00CB26B6" w:rsidP="00F55CA4">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Horários</w:t>
            </w:r>
          </w:p>
        </w:tc>
        <w:tc>
          <w:tcPr>
            <w:tcW w:w="1134" w:type="dxa"/>
            <w:vMerge w:val="restart"/>
            <w:tcBorders>
              <w:top w:val="single" w:sz="12" w:space="0" w:color="auto"/>
            </w:tcBorders>
            <w:shd w:val="clear" w:color="auto" w:fill="auto"/>
            <w:vAlign w:val="center"/>
          </w:tcPr>
          <w:p w:rsidR="00CB26B6" w:rsidRPr="00AC0CD0" w:rsidRDefault="00CB26B6" w:rsidP="00F55CA4">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Distancia</w:t>
            </w:r>
          </w:p>
        </w:tc>
        <w:tc>
          <w:tcPr>
            <w:tcW w:w="1417" w:type="dxa"/>
            <w:vMerge w:val="restart"/>
            <w:tcBorders>
              <w:top w:val="single" w:sz="12" w:space="0" w:color="auto"/>
            </w:tcBorders>
            <w:shd w:val="clear" w:color="auto" w:fill="auto"/>
            <w:vAlign w:val="center"/>
          </w:tcPr>
          <w:p w:rsidR="00CB26B6" w:rsidRPr="00AC0CD0" w:rsidRDefault="00CB26B6" w:rsidP="00F55CA4">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Médio</w:t>
            </w:r>
          </w:p>
        </w:tc>
        <w:tc>
          <w:tcPr>
            <w:tcW w:w="3827" w:type="dxa"/>
            <w:gridSpan w:val="3"/>
            <w:tcBorders>
              <w:top w:val="single" w:sz="12" w:space="0" w:color="auto"/>
              <w:bottom w:val="single" w:sz="12" w:space="0" w:color="auto"/>
            </w:tcBorders>
            <w:shd w:val="clear" w:color="auto" w:fill="auto"/>
            <w:vAlign w:val="center"/>
          </w:tcPr>
          <w:p w:rsidR="00CB26B6" w:rsidRPr="00AC0CD0" w:rsidRDefault="0092439D" w:rsidP="00F55CA4">
            <w:pPr>
              <w:spacing w:line="240" w:lineRule="auto"/>
              <w:jc w:val="center"/>
              <w:rPr>
                <w:rFonts w:ascii="Times New Roman" w:hAnsi="Times New Roman"/>
                <w:b/>
                <w:color w:val="000000"/>
                <w:sz w:val="20"/>
                <w:szCs w:val="20"/>
              </w:rPr>
            </w:pPr>
            <w:r>
              <w:rPr>
                <w:rFonts w:ascii="Times New Roman" w:hAnsi="Times New Roman"/>
                <w:b/>
                <w:color w:val="000000"/>
                <w:sz w:val="20"/>
                <w:szCs w:val="20"/>
              </w:rPr>
              <w:t>Moto e Carro</w:t>
            </w:r>
          </w:p>
        </w:tc>
      </w:tr>
      <w:tr w:rsidR="00CB26B6" w:rsidRPr="00AC0CD0" w:rsidTr="00CB26B6">
        <w:trPr>
          <w:trHeight w:val="533"/>
          <w:jc w:val="center"/>
        </w:trPr>
        <w:tc>
          <w:tcPr>
            <w:tcW w:w="992" w:type="dxa"/>
            <w:vMerge/>
            <w:tcBorders>
              <w:bottom w:val="single" w:sz="12" w:space="0" w:color="auto"/>
            </w:tcBorders>
            <w:shd w:val="clear" w:color="auto" w:fill="auto"/>
            <w:vAlign w:val="center"/>
          </w:tcPr>
          <w:p w:rsidR="00CB26B6" w:rsidRPr="00AC0CD0" w:rsidRDefault="00CB26B6" w:rsidP="00F55CA4">
            <w:pPr>
              <w:spacing w:line="240" w:lineRule="auto"/>
              <w:jc w:val="center"/>
              <w:rPr>
                <w:rFonts w:ascii="Times New Roman" w:hAnsi="Times New Roman"/>
                <w:b/>
                <w:color w:val="000000"/>
                <w:sz w:val="20"/>
                <w:szCs w:val="20"/>
              </w:rPr>
            </w:pPr>
          </w:p>
        </w:tc>
        <w:tc>
          <w:tcPr>
            <w:tcW w:w="993" w:type="dxa"/>
            <w:vMerge/>
            <w:tcBorders>
              <w:bottom w:val="single" w:sz="12" w:space="0" w:color="auto"/>
            </w:tcBorders>
            <w:shd w:val="clear" w:color="auto" w:fill="auto"/>
            <w:vAlign w:val="center"/>
          </w:tcPr>
          <w:p w:rsidR="00CB26B6" w:rsidRPr="00AC0CD0" w:rsidRDefault="00CB26B6" w:rsidP="00F55CA4">
            <w:pPr>
              <w:spacing w:after="120"/>
              <w:jc w:val="center"/>
              <w:rPr>
                <w:rFonts w:ascii="Times New Roman" w:hAnsi="Times New Roman"/>
                <w:b/>
                <w:color w:val="000000"/>
                <w:sz w:val="20"/>
                <w:szCs w:val="20"/>
              </w:rPr>
            </w:pPr>
          </w:p>
        </w:tc>
        <w:tc>
          <w:tcPr>
            <w:tcW w:w="1134" w:type="dxa"/>
            <w:vMerge/>
            <w:tcBorders>
              <w:bottom w:val="single" w:sz="12" w:space="0" w:color="auto"/>
            </w:tcBorders>
            <w:shd w:val="clear" w:color="auto" w:fill="auto"/>
            <w:vAlign w:val="center"/>
          </w:tcPr>
          <w:p w:rsidR="00CB26B6" w:rsidRPr="00AC0CD0" w:rsidRDefault="00CB26B6" w:rsidP="00F55CA4">
            <w:pPr>
              <w:spacing w:line="240" w:lineRule="auto"/>
              <w:jc w:val="center"/>
              <w:rPr>
                <w:rFonts w:ascii="Times New Roman" w:hAnsi="Times New Roman"/>
                <w:b/>
                <w:color w:val="000000"/>
                <w:sz w:val="20"/>
                <w:szCs w:val="20"/>
              </w:rPr>
            </w:pPr>
          </w:p>
        </w:tc>
        <w:tc>
          <w:tcPr>
            <w:tcW w:w="1417" w:type="dxa"/>
            <w:vMerge/>
            <w:tcBorders>
              <w:bottom w:val="single" w:sz="12" w:space="0" w:color="auto"/>
            </w:tcBorders>
            <w:shd w:val="clear" w:color="auto" w:fill="auto"/>
            <w:vAlign w:val="center"/>
          </w:tcPr>
          <w:p w:rsidR="00CB26B6" w:rsidRPr="00AC0CD0" w:rsidRDefault="00CB26B6" w:rsidP="00F55CA4">
            <w:pPr>
              <w:spacing w:line="240" w:lineRule="auto"/>
              <w:jc w:val="center"/>
              <w:rPr>
                <w:rFonts w:ascii="Times New Roman" w:hAnsi="Times New Roman"/>
                <w:b/>
                <w:color w:val="000000"/>
                <w:sz w:val="20"/>
                <w:szCs w:val="20"/>
              </w:rPr>
            </w:pPr>
          </w:p>
        </w:tc>
        <w:tc>
          <w:tcPr>
            <w:tcW w:w="1182" w:type="dxa"/>
            <w:tcBorders>
              <w:top w:val="single" w:sz="12" w:space="0" w:color="auto"/>
              <w:bottom w:val="single" w:sz="12" w:space="0" w:color="auto"/>
            </w:tcBorders>
            <w:shd w:val="clear" w:color="auto" w:fill="auto"/>
            <w:vAlign w:val="center"/>
          </w:tcPr>
          <w:p w:rsidR="00CB26B6" w:rsidRPr="00AC0CD0" w:rsidRDefault="00CB26B6" w:rsidP="00F55CA4">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1</w:t>
            </w:r>
          </w:p>
        </w:tc>
        <w:tc>
          <w:tcPr>
            <w:tcW w:w="1228" w:type="dxa"/>
            <w:tcBorders>
              <w:top w:val="single" w:sz="12" w:space="0" w:color="auto"/>
              <w:bottom w:val="single" w:sz="12" w:space="0" w:color="auto"/>
            </w:tcBorders>
            <w:vAlign w:val="center"/>
          </w:tcPr>
          <w:p w:rsidR="00CB26B6" w:rsidRPr="00AC0CD0" w:rsidRDefault="00CB26B6" w:rsidP="00F55CA4">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2</w:t>
            </w:r>
          </w:p>
        </w:tc>
        <w:tc>
          <w:tcPr>
            <w:tcW w:w="1417" w:type="dxa"/>
            <w:tcBorders>
              <w:top w:val="single" w:sz="12" w:space="0" w:color="auto"/>
              <w:bottom w:val="single" w:sz="12" w:space="0" w:color="auto"/>
            </w:tcBorders>
          </w:tcPr>
          <w:p w:rsidR="00CB26B6" w:rsidRPr="00AC0CD0" w:rsidRDefault="00CB26B6" w:rsidP="00F55CA4">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3</w:t>
            </w:r>
          </w:p>
        </w:tc>
      </w:tr>
      <w:tr w:rsidR="00BC4EF2" w:rsidRPr="00AC0CD0" w:rsidTr="00F55CA4">
        <w:trPr>
          <w:trHeight w:val="248"/>
          <w:jc w:val="center"/>
        </w:trPr>
        <w:tc>
          <w:tcPr>
            <w:tcW w:w="992" w:type="dxa"/>
            <w:tcBorders>
              <w:top w:val="single" w:sz="12" w:space="0" w:color="auto"/>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single" w:sz="12" w:space="0" w:color="auto"/>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single" w:sz="12" w:space="0" w:color="auto"/>
              <w:bottom w:val="nil"/>
            </w:tcBorders>
            <w:shd w:val="clear" w:color="auto" w:fill="auto"/>
            <w:vAlign w:val="center"/>
          </w:tcPr>
          <w:p w:rsidR="00BC4EF2" w:rsidRPr="0092439D" w:rsidRDefault="00BC4EF2" w:rsidP="0092439D">
            <w:pPr>
              <w:spacing w:line="240" w:lineRule="auto"/>
              <w:jc w:val="center"/>
              <w:rPr>
                <w:rFonts w:ascii="Times New Roman" w:hAnsi="Times New Roman"/>
                <w:color w:val="000000"/>
                <w:sz w:val="20"/>
                <w:szCs w:val="20"/>
              </w:rPr>
            </w:pPr>
            <w:r w:rsidRPr="0092439D">
              <w:rPr>
                <w:rFonts w:ascii="Times New Roman" w:hAnsi="Times New Roman"/>
                <w:color w:val="000000"/>
                <w:sz w:val="20"/>
                <w:szCs w:val="20"/>
              </w:rPr>
              <w:t>950m</w:t>
            </w:r>
          </w:p>
        </w:tc>
        <w:tc>
          <w:tcPr>
            <w:tcW w:w="1417" w:type="dxa"/>
            <w:tcBorders>
              <w:top w:val="single" w:sz="12" w:space="0" w:color="auto"/>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5,16</w:t>
            </w:r>
          </w:p>
        </w:tc>
        <w:tc>
          <w:tcPr>
            <w:tcW w:w="1182" w:type="dxa"/>
            <w:tcBorders>
              <w:top w:val="single" w:sz="12" w:space="0" w:color="auto"/>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6,05</w:t>
            </w:r>
          </w:p>
        </w:tc>
        <w:tc>
          <w:tcPr>
            <w:tcW w:w="1228" w:type="dxa"/>
            <w:tcBorders>
              <w:top w:val="single" w:sz="12" w:space="0" w:color="auto"/>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4,32</w:t>
            </w:r>
          </w:p>
        </w:tc>
        <w:tc>
          <w:tcPr>
            <w:tcW w:w="1417" w:type="dxa"/>
            <w:tcBorders>
              <w:top w:val="single" w:sz="12" w:space="0" w:color="auto"/>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5,12</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4,46</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4,50</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4,33</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4,54</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5,96</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8,02</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5,31</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4,55</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1,71</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2,11</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1,45</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1,57</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3,20</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3,51</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3,55</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2,54</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5,37</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5,45</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5,26</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5,39</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2,57</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2,15</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3,11</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2,45</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1,99</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2,12</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2,38</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1,48</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2,09</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2,00</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2,15</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2,13</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1,41</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1,47</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1,32</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1,44</w:t>
            </w:r>
          </w:p>
        </w:tc>
      </w:tr>
      <w:tr w:rsidR="00BC4EF2" w:rsidRPr="00AC0CD0" w:rsidTr="00F55CA4">
        <w:trPr>
          <w:trHeight w:val="248"/>
          <w:jc w:val="center"/>
        </w:trPr>
        <w:tc>
          <w:tcPr>
            <w:tcW w:w="992" w:type="dxa"/>
            <w:tcBorders>
              <w:top w:val="nil"/>
              <w:bottom w:val="nil"/>
            </w:tcBorders>
            <w:shd w:val="clear" w:color="auto" w:fill="auto"/>
          </w:tcPr>
          <w:p w:rsidR="00BC4EF2" w:rsidRPr="0092439D" w:rsidRDefault="00BC4EF2" w:rsidP="0092439D">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2,04</w:t>
            </w:r>
          </w:p>
        </w:tc>
        <w:tc>
          <w:tcPr>
            <w:tcW w:w="1182" w:type="dxa"/>
            <w:tcBorders>
              <w:top w:val="nil"/>
              <w:bottom w:val="nil"/>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2,01</w:t>
            </w:r>
          </w:p>
        </w:tc>
        <w:tc>
          <w:tcPr>
            <w:tcW w:w="1228"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2,07</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2,03</w:t>
            </w:r>
          </w:p>
        </w:tc>
      </w:tr>
      <w:tr w:rsidR="00BC4EF2" w:rsidRPr="00AC0CD0" w:rsidTr="00F55CA4">
        <w:trPr>
          <w:trHeight w:val="248"/>
          <w:jc w:val="center"/>
        </w:trPr>
        <w:tc>
          <w:tcPr>
            <w:tcW w:w="992" w:type="dxa"/>
            <w:tcBorders>
              <w:top w:val="nil"/>
              <w:bottom w:val="single" w:sz="12" w:space="0" w:color="auto"/>
            </w:tcBorders>
            <w:shd w:val="clear" w:color="auto" w:fill="auto"/>
            <w:vAlign w:val="center"/>
          </w:tcPr>
          <w:p w:rsidR="00BC4EF2" w:rsidRPr="0092439D" w:rsidRDefault="00BC4EF2" w:rsidP="0092439D">
            <w:pPr>
              <w:spacing w:line="240" w:lineRule="auto"/>
              <w:jc w:val="left"/>
              <w:rPr>
                <w:rFonts w:ascii="Times New Roman" w:hAnsi="Times New Roman"/>
                <w:color w:val="000000"/>
                <w:sz w:val="20"/>
                <w:szCs w:val="20"/>
              </w:rPr>
            </w:pPr>
            <w:r w:rsidRPr="0092439D">
              <w:rPr>
                <w:rFonts w:ascii="Times New Roman" w:hAnsi="Times New Roman"/>
                <w:color w:val="000000"/>
                <w:sz w:val="20"/>
                <w:szCs w:val="20"/>
              </w:rPr>
              <w:t>Domingo</w:t>
            </w:r>
          </w:p>
        </w:tc>
        <w:tc>
          <w:tcPr>
            <w:tcW w:w="993" w:type="dxa"/>
            <w:tcBorders>
              <w:top w:val="nil"/>
              <w:bottom w:val="single" w:sz="12" w:space="0" w:color="auto"/>
            </w:tcBorders>
            <w:shd w:val="clear" w:color="auto" w:fill="auto"/>
            <w:vAlign w:val="center"/>
          </w:tcPr>
          <w:p w:rsidR="00BC4EF2" w:rsidRPr="0092439D" w:rsidRDefault="00BC4EF2" w:rsidP="0092439D">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single" w:sz="12" w:space="0" w:color="auto"/>
            </w:tcBorders>
            <w:shd w:val="clear" w:color="auto" w:fill="auto"/>
          </w:tcPr>
          <w:p w:rsidR="00BC4EF2" w:rsidRPr="0092439D" w:rsidRDefault="00BC4EF2" w:rsidP="0092439D">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single" w:sz="12" w:space="0" w:color="auto"/>
            </w:tcBorders>
            <w:shd w:val="clear" w:color="auto" w:fill="auto"/>
          </w:tcPr>
          <w:p w:rsidR="00BC4EF2" w:rsidRPr="00BC4EF2" w:rsidRDefault="00BC4EF2" w:rsidP="00BC4EF2">
            <w:pPr>
              <w:jc w:val="center"/>
              <w:rPr>
                <w:rFonts w:ascii="Times New Roman" w:hAnsi="Times New Roman"/>
                <w:sz w:val="20"/>
              </w:rPr>
            </w:pPr>
            <w:r w:rsidRPr="00BC4EF2">
              <w:rPr>
                <w:rFonts w:ascii="Times New Roman" w:hAnsi="Times New Roman"/>
                <w:sz w:val="20"/>
              </w:rPr>
              <w:t>1,30</w:t>
            </w:r>
          </w:p>
        </w:tc>
        <w:tc>
          <w:tcPr>
            <w:tcW w:w="1182" w:type="dxa"/>
            <w:tcBorders>
              <w:top w:val="nil"/>
              <w:bottom w:val="single" w:sz="12" w:space="0" w:color="auto"/>
            </w:tcBorders>
            <w:shd w:val="clear" w:color="auto" w:fill="auto"/>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1,35</w:t>
            </w:r>
          </w:p>
        </w:tc>
        <w:tc>
          <w:tcPr>
            <w:tcW w:w="1228" w:type="dxa"/>
            <w:tcBorders>
              <w:top w:val="nil"/>
              <w:bottom w:val="single" w:sz="12" w:space="0" w:color="auto"/>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1,44</w:t>
            </w:r>
          </w:p>
        </w:tc>
        <w:tc>
          <w:tcPr>
            <w:tcW w:w="1417" w:type="dxa"/>
            <w:tcBorders>
              <w:top w:val="nil"/>
              <w:bottom w:val="single" w:sz="12" w:space="0" w:color="auto"/>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1,10</w:t>
            </w:r>
          </w:p>
        </w:tc>
      </w:tr>
    </w:tbl>
    <w:p w:rsidR="00CB26B6" w:rsidRPr="00660EC4" w:rsidRDefault="00CB26B6" w:rsidP="00CB26B6">
      <w:pPr>
        <w:ind w:right="567" w:firstLine="708"/>
        <w:jc w:val="left"/>
        <w:rPr>
          <w:rFonts w:ascii="Times New Roman" w:hAnsi="Times New Roman"/>
          <w:sz w:val="22"/>
          <w:szCs w:val="22"/>
        </w:rPr>
      </w:pPr>
      <w:r>
        <w:rPr>
          <w:rFonts w:ascii="Times New Roman" w:hAnsi="Times New Roman"/>
          <w:sz w:val="22"/>
          <w:szCs w:val="22"/>
        </w:rPr>
        <w:t>Fonte: Elaborado pelo Autor</w:t>
      </w:r>
      <w:r w:rsidR="00E45793">
        <w:rPr>
          <w:rFonts w:ascii="Times New Roman" w:hAnsi="Times New Roman"/>
          <w:sz w:val="22"/>
          <w:szCs w:val="22"/>
        </w:rPr>
        <w:t xml:space="preserve"> - </w:t>
      </w:r>
      <w:r w:rsidR="00E45793">
        <w:rPr>
          <w:rFonts w:ascii="Times New Roman" w:hAnsi="Times New Roman"/>
          <w:b/>
          <w:sz w:val="22"/>
          <w:szCs w:val="22"/>
        </w:rPr>
        <w:t>Valores de tempo em minutos</w:t>
      </w:r>
    </w:p>
    <w:p w:rsidR="00B75FD5" w:rsidRDefault="00B75FD5" w:rsidP="00F519CC">
      <w:pPr>
        <w:ind w:firstLine="576"/>
        <w:rPr>
          <w:rFonts w:ascii="Times New Roman" w:hAnsi="Times New Roman"/>
        </w:rPr>
      </w:pPr>
    </w:p>
    <w:p w:rsidR="003843D0" w:rsidRPr="003843D0" w:rsidRDefault="003843D0" w:rsidP="003843D0">
      <w:pPr>
        <w:pStyle w:val="Legenda"/>
        <w:keepNext/>
        <w:rPr>
          <w:sz w:val="22"/>
          <w:szCs w:val="22"/>
        </w:rPr>
      </w:pPr>
      <w:r w:rsidRPr="003843D0">
        <w:rPr>
          <w:sz w:val="22"/>
          <w:szCs w:val="22"/>
        </w:rPr>
        <w:lastRenderedPageBreak/>
        <w:t xml:space="preserve">Tabela </w:t>
      </w:r>
      <w:r w:rsidR="008B2014" w:rsidRPr="003843D0">
        <w:rPr>
          <w:sz w:val="22"/>
          <w:szCs w:val="22"/>
        </w:rPr>
        <w:fldChar w:fldCharType="begin"/>
      </w:r>
      <w:r w:rsidRPr="003843D0">
        <w:rPr>
          <w:sz w:val="22"/>
          <w:szCs w:val="22"/>
        </w:rPr>
        <w:instrText xml:space="preserve"> SEQ Tabela \* ARABIC </w:instrText>
      </w:r>
      <w:r w:rsidR="008B2014" w:rsidRPr="003843D0">
        <w:rPr>
          <w:sz w:val="22"/>
          <w:szCs w:val="22"/>
        </w:rPr>
        <w:fldChar w:fldCharType="separate"/>
      </w:r>
      <w:r w:rsidR="005D24FF">
        <w:rPr>
          <w:noProof/>
          <w:sz w:val="22"/>
          <w:szCs w:val="22"/>
        </w:rPr>
        <w:t>6</w:t>
      </w:r>
      <w:r w:rsidR="008B2014" w:rsidRPr="003843D0">
        <w:rPr>
          <w:sz w:val="22"/>
          <w:szCs w:val="22"/>
        </w:rPr>
        <w:fldChar w:fldCharType="end"/>
      </w:r>
      <w:r w:rsidRPr="003843D0">
        <w:rPr>
          <w:sz w:val="22"/>
          <w:szCs w:val="22"/>
        </w:rPr>
        <w:t xml:space="preserve"> – Porcentagem do Fluxo</w:t>
      </w:r>
      <w:r>
        <w:rPr>
          <w:sz w:val="22"/>
          <w:szCs w:val="22"/>
        </w:rPr>
        <w:t xml:space="preserve"> – Veiculo Automotor</w:t>
      </w:r>
    </w:p>
    <w:tbl>
      <w:tblPr>
        <w:tblW w:w="7370" w:type="dxa"/>
        <w:jc w:val="center"/>
        <w:tblInd w:w="817" w:type="dxa"/>
        <w:tblBorders>
          <w:top w:val="single" w:sz="12" w:space="0" w:color="auto"/>
          <w:bottom w:val="single" w:sz="12" w:space="0" w:color="auto"/>
          <w:insideV w:val="single" w:sz="4" w:space="0" w:color="auto"/>
        </w:tblBorders>
        <w:tblLayout w:type="fixed"/>
        <w:tblLook w:val="04A0"/>
      </w:tblPr>
      <w:tblGrid>
        <w:gridCol w:w="992"/>
        <w:gridCol w:w="993"/>
        <w:gridCol w:w="1134"/>
        <w:gridCol w:w="1417"/>
        <w:gridCol w:w="1417"/>
        <w:gridCol w:w="1417"/>
      </w:tblGrid>
      <w:tr w:rsidR="0092439D" w:rsidRPr="00AC0CD0" w:rsidTr="0092439D">
        <w:trPr>
          <w:trHeight w:val="260"/>
          <w:jc w:val="center"/>
        </w:trPr>
        <w:tc>
          <w:tcPr>
            <w:tcW w:w="992" w:type="dxa"/>
            <w:vMerge w:val="restart"/>
            <w:tcBorders>
              <w:top w:val="single" w:sz="12" w:space="0" w:color="auto"/>
            </w:tcBorders>
            <w:shd w:val="clear" w:color="auto" w:fill="auto"/>
            <w:vAlign w:val="center"/>
          </w:tcPr>
          <w:p w:rsidR="0092439D" w:rsidRPr="00AC0CD0" w:rsidRDefault="0092439D" w:rsidP="00F55CA4">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Dia</w:t>
            </w:r>
          </w:p>
        </w:tc>
        <w:tc>
          <w:tcPr>
            <w:tcW w:w="993" w:type="dxa"/>
            <w:vMerge w:val="restart"/>
            <w:tcBorders>
              <w:top w:val="single" w:sz="12" w:space="0" w:color="auto"/>
            </w:tcBorders>
            <w:shd w:val="clear" w:color="auto" w:fill="auto"/>
            <w:vAlign w:val="center"/>
          </w:tcPr>
          <w:p w:rsidR="0092439D" w:rsidRPr="00AC0CD0" w:rsidRDefault="0092439D" w:rsidP="00F55CA4">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Horários</w:t>
            </w:r>
          </w:p>
        </w:tc>
        <w:tc>
          <w:tcPr>
            <w:tcW w:w="1134" w:type="dxa"/>
            <w:vMerge w:val="restart"/>
            <w:tcBorders>
              <w:top w:val="single" w:sz="12" w:space="0" w:color="auto"/>
            </w:tcBorders>
            <w:shd w:val="clear" w:color="auto" w:fill="auto"/>
            <w:vAlign w:val="center"/>
          </w:tcPr>
          <w:p w:rsidR="0092439D" w:rsidRPr="00AC0CD0" w:rsidRDefault="0092439D" w:rsidP="00F55CA4">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Sugerido</w:t>
            </w:r>
          </w:p>
        </w:tc>
        <w:tc>
          <w:tcPr>
            <w:tcW w:w="1417" w:type="dxa"/>
            <w:tcBorders>
              <w:top w:val="single" w:sz="12" w:space="0" w:color="auto"/>
            </w:tcBorders>
          </w:tcPr>
          <w:p w:rsidR="0092439D" w:rsidRDefault="0092439D" w:rsidP="00F55CA4">
            <w:pPr>
              <w:spacing w:line="240" w:lineRule="auto"/>
              <w:jc w:val="center"/>
              <w:rPr>
                <w:rFonts w:ascii="Times New Roman" w:hAnsi="Times New Roman"/>
                <w:b/>
                <w:color w:val="000000"/>
                <w:sz w:val="20"/>
                <w:szCs w:val="20"/>
              </w:rPr>
            </w:pPr>
          </w:p>
        </w:tc>
        <w:tc>
          <w:tcPr>
            <w:tcW w:w="1417" w:type="dxa"/>
            <w:tcBorders>
              <w:top w:val="single" w:sz="12" w:space="0" w:color="auto"/>
            </w:tcBorders>
          </w:tcPr>
          <w:p w:rsidR="0092439D" w:rsidRDefault="0092439D" w:rsidP="00F55CA4">
            <w:pPr>
              <w:spacing w:line="240" w:lineRule="auto"/>
              <w:jc w:val="center"/>
              <w:rPr>
                <w:rFonts w:ascii="Times New Roman" w:hAnsi="Times New Roman"/>
                <w:b/>
                <w:color w:val="000000"/>
                <w:sz w:val="20"/>
                <w:szCs w:val="20"/>
              </w:rPr>
            </w:pPr>
          </w:p>
        </w:tc>
        <w:tc>
          <w:tcPr>
            <w:tcW w:w="1417" w:type="dxa"/>
            <w:vMerge w:val="restart"/>
            <w:tcBorders>
              <w:top w:val="single" w:sz="12" w:space="0" w:color="auto"/>
            </w:tcBorders>
            <w:shd w:val="clear" w:color="auto" w:fill="auto"/>
            <w:vAlign w:val="center"/>
          </w:tcPr>
          <w:p w:rsidR="0092439D" w:rsidRPr="00AC0CD0" w:rsidRDefault="0092439D" w:rsidP="00F55CA4">
            <w:pPr>
              <w:spacing w:line="240" w:lineRule="auto"/>
              <w:jc w:val="center"/>
              <w:rPr>
                <w:rFonts w:ascii="Times New Roman" w:hAnsi="Times New Roman"/>
                <w:b/>
                <w:color w:val="000000"/>
                <w:sz w:val="20"/>
                <w:szCs w:val="20"/>
              </w:rPr>
            </w:pPr>
            <w:r>
              <w:rPr>
                <w:rFonts w:ascii="Times New Roman" w:hAnsi="Times New Roman"/>
                <w:b/>
                <w:color w:val="000000"/>
                <w:sz w:val="20"/>
                <w:szCs w:val="20"/>
              </w:rPr>
              <w:t>Porcentagem</w:t>
            </w:r>
          </w:p>
        </w:tc>
      </w:tr>
      <w:tr w:rsidR="0092439D" w:rsidRPr="00AC0CD0" w:rsidTr="0092439D">
        <w:trPr>
          <w:trHeight w:val="533"/>
          <w:jc w:val="center"/>
        </w:trPr>
        <w:tc>
          <w:tcPr>
            <w:tcW w:w="992" w:type="dxa"/>
            <w:vMerge/>
            <w:tcBorders>
              <w:bottom w:val="single" w:sz="12" w:space="0" w:color="auto"/>
            </w:tcBorders>
            <w:shd w:val="clear" w:color="auto" w:fill="auto"/>
            <w:vAlign w:val="center"/>
          </w:tcPr>
          <w:p w:rsidR="0092439D" w:rsidRPr="00AC0CD0" w:rsidRDefault="0092439D" w:rsidP="00F55CA4">
            <w:pPr>
              <w:spacing w:line="240" w:lineRule="auto"/>
              <w:jc w:val="center"/>
              <w:rPr>
                <w:rFonts w:ascii="Times New Roman" w:hAnsi="Times New Roman"/>
                <w:b/>
                <w:color w:val="000000"/>
                <w:sz w:val="20"/>
                <w:szCs w:val="20"/>
              </w:rPr>
            </w:pPr>
          </w:p>
        </w:tc>
        <w:tc>
          <w:tcPr>
            <w:tcW w:w="993" w:type="dxa"/>
            <w:vMerge/>
            <w:tcBorders>
              <w:bottom w:val="single" w:sz="12" w:space="0" w:color="auto"/>
            </w:tcBorders>
            <w:shd w:val="clear" w:color="auto" w:fill="auto"/>
            <w:vAlign w:val="center"/>
          </w:tcPr>
          <w:p w:rsidR="0092439D" w:rsidRPr="00AC0CD0" w:rsidRDefault="0092439D" w:rsidP="00F55CA4">
            <w:pPr>
              <w:spacing w:after="120"/>
              <w:jc w:val="center"/>
              <w:rPr>
                <w:rFonts w:ascii="Times New Roman" w:hAnsi="Times New Roman"/>
                <w:b/>
                <w:color w:val="000000"/>
                <w:sz w:val="20"/>
                <w:szCs w:val="20"/>
              </w:rPr>
            </w:pPr>
          </w:p>
        </w:tc>
        <w:tc>
          <w:tcPr>
            <w:tcW w:w="1134" w:type="dxa"/>
            <w:vMerge/>
            <w:tcBorders>
              <w:bottom w:val="single" w:sz="12" w:space="0" w:color="auto"/>
            </w:tcBorders>
            <w:shd w:val="clear" w:color="auto" w:fill="auto"/>
            <w:vAlign w:val="center"/>
          </w:tcPr>
          <w:p w:rsidR="0092439D" w:rsidRPr="00AC0CD0" w:rsidRDefault="0092439D" w:rsidP="00F55CA4">
            <w:pPr>
              <w:spacing w:line="240" w:lineRule="auto"/>
              <w:jc w:val="center"/>
              <w:rPr>
                <w:rFonts w:ascii="Times New Roman" w:hAnsi="Times New Roman"/>
                <w:b/>
                <w:color w:val="000000"/>
                <w:sz w:val="20"/>
                <w:szCs w:val="20"/>
              </w:rPr>
            </w:pPr>
          </w:p>
        </w:tc>
        <w:tc>
          <w:tcPr>
            <w:tcW w:w="1417" w:type="dxa"/>
            <w:tcBorders>
              <w:bottom w:val="single" w:sz="12" w:space="0" w:color="auto"/>
            </w:tcBorders>
          </w:tcPr>
          <w:p w:rsidR="0092439D" w:rsidRDefault="0092439D" w:rsidP="00F55CA4">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Médio</w:t>
            </w:r>
          </w:p>
        </w:tc>
        <w:tc>
          <w:tcPr>
            <w:tcW w:w="1417" w:type="dxa"/>
            <w:tcBorders>
              <w:bottom w:val="single" w:sz="12" w:space="0" w:color="auto"/>
            </w:tcBorders>
          </w:tcPr>
          <w:p w:rsidR="0092439D" w:rsidRPr="00AC0CD0" w:rsidRDefault="0092439D" w:rsidP="0092439D">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Excedente</w:t>
            </w:r>
          </w:p>
        </w:tc>
        <w:tc>
          <w:tcPr>
            <w:tcW w:w="1417" w:type="dxa"/>
            <w:vMerge/>
            <w:tcBorders>
              <w:bottom w:val="single" w:sz="12" w:space="0" w:color="auto"/>
            </w:tcBorders>
            <w:shd w:val="clear" w:color="auto" w:fill="auto"/>
            <w:vAlign w:val="center"/>
          </w:tcPr>
          <w:p w:rsidR="0092439D" w:rsidRPr="00AC0CD0" w:rsidRDefault="0092439D" w:rsidP="00F55CA4">
            <w:pPr>
              <w:spacing w:line="240" w:lineRule="auto"/>
              <w:jc w:val="center"/>
              <w:rPr>
                <w:rFonts w:ascii="Times New Roman" w:hAnsi="Times New Roman"/>
                <w:b/>
                <w:color w:val="000000"/>
                <w:sz w:val="20"/>
                <w:szCs w:val="20"/>
              </w:rPr>
            </w:pPr>
          </w:p>
        </w:tc>
      </w:tr>
      <w:tr w:rsidR="00BC4EF2" w:rsidRPr="00AC0CD0" w:rsidTr="00BE69FE">
        <w:trPr>
          <w:trHeight w:val="248"/>
          <w:jc w:val="center"/>
        </w:trPr>
        <w:tc>
          <w:tcPr>
            <w:tcW w:w="992" w:type="dxa"/>
            <w:tcBorders>
              <w:top w:val="single" w:sz="12" w:space="0" w:color="auto"/>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single" w:sz="12" w:space="0" w:color="auto"/>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single" w:sz="12" w:space="0" w:color="auto"/>
              <w:bottom w:val="nil"/>
            </w:tcBorders>
            <w:shd w:val="clear" w:color="auto" w:fill="auto"/>
            <w:vAlign w:val="center"/>
          </w:tcPr>
          <w:p w:rsidR="00BC4EF2" w:rsidRPr="0092439D" w:rsidRDefault="00BC4EF2" w:rsidP="00F55CA4">
            <w:pPr>
              <w:spacing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1417" w:type="dxa"/>
            <w:tcBorders>
              <w:top w:val="single" w:sz="12" w:space="0" w:color="auto"/>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5,16</w:t>
            </w:r>
          </w:p>
        </w:tc>
        <w:tc>
          <w:tcPr>
            <w:tcW w:w="1417" w:type="dxa"/>
            <w:tcBorders>
              <w:top w:val="single" w:sz="12" w:space="0" w:color="auto"/>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2,16</w:t>
            </w:r>
          </w:p>
        </w:tc>
        <w:tc>
          <w:tcPr>
            <w:tcW w:w="1417" w:type="dxa"/>
            <w:tcBorders>
              <w:top w:val="single" w:sz="12" w:space="0" w:color="auto"/>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72%</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4,46</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1,46</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49%</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5,96</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2,96</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99%</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1,71</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-1,29</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3,20</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0,20</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7%</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5,37</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2,37</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79%</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2,57</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-0,43</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1,99</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-1,01</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2,09</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-0,91</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1,41</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-1,59</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w:t>
            </w:r>
          </w:p>
        </w:tc>
      </w:tr>
      <w:tr w:rsidR="00BC4EF2" w:rsidRPr="00AC0CD0" w:rsidTr="00BE69FE">
        <w:trPr>
          <w:trHeight w:val="248"/>
          <w:jc w:val="center"/>
        </w:trPr>
        <w:tc>
          <w:tcPr>
            <w:tcW w:w="992" w:type="dxa"/>
            <w:tcBorders>
              <w:top w:val="nil"/>
              <w:bottom w:val="nil"/>
            </w:tcBorders>
            <w:shd w:val="clear" w:color="auto" w:fill="auto"/>
          </w:tcPr>
          <w:p w:rsidR="00BC4EF2" w:rsidRPr="0092439D" w:rsidRDefault="00BC4EF2" w:rsidP="00F55CA4">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nil"/>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2,04</w:t>
            </w:r>
          </w:p>
        </w:tc>
        <w:tc>
          <w:tcPr>
            <w:tcW w:w="1417" w:type="dxa"/>
            <w:tcBorders>
              <w:top w:val="nil"/>
              <w:bottom w:val="nil"/>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-0,96</w:t>
            </w:r>
          </w:p>
        </w:tc>
        <w:tc>
          <w:tcPr>
            <w:tcW w:w="1417" w:type="dxa"/>
            <w:tcBorders>
              <w:top w:val="nil"/>
              <w:bottom w:val="nil"/>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w:t>
            </w:r>
          </w:p>
        </w:tc>
      </w:tr>
      <w:tr w:rsidR="00BC4EF2" w:rsidRPr="00AC0CD0" w:rsidTr="00BE69FE">
        <w:trPr>
          <w:trHeight w:val="248"/>
          <w:jc w:val="center"/>
        </w:trPr>
        <w:tc>
          <w:tcPr>
            <w:tcW w:w="992" w:type="dxa"/>
            <w:tcBorders>
              <w:top w:val="nil"/>
              <w:bottom w:val="single" w:sz="12" w:space="0" w:color="auto"/>
            </w:tcBorders>
            <w:shd w:val="clear" w:color="auto" w:fill="auto"/>
            <w:vAlign w:val="center"/>
          </w:tcPr>
          <w:p w:rsidR="00BC4EF2" w:rsidRPr="0092439D" w:rsidRDefault="00BC4EF2" w:rsidP="00F55CA4">
            <w:pPr>
              <w:spacing w:line="240" w:lineRule="auto"/>
              <w:jc w:val="left"/>
              <w:rPr>
                <w:rFonts w:ascii="Times New Roman" w:hAnsi="Times New Roman"/>
                <w:color w:val="000000"/>
                <w:sz w:val="20"/>
                <w:szCs w:val="20"/>
              </w:rPr>
            </w:pPr>
            <w:r w:rsidRPr="0092439D">
              <w:rPr>
                <w:rFonts w:ascii="Times New Roman" w:hAnsi="Times New Roman"/>
                <w:color w:val="000000"/>
                <w:sz w:val="20"/>
                <w:szCs w:val="20"/>
              </w:rPr>
              <w:t>Domingo</w:t>
            </w:r>
          </w:p>
        </w:tc>
        <w:tc>
          <w:tcPr>
            <w:tcW w:w="993" w:type="dxa"/>
            <w:tcBorders>
              <w:top w:val="nil"/>
              <w:bottom w:val="single" w:sz="12" w:space="0" w:color="auto"/>
            </w:tcBorders>
            <w:shd w:val="clear" w:color="auto" w:fill="auto"/>
            <w:vAlign w:val="center"/>
          </w:tcPr>
          <w:p w:rsidR="00BC4EF2" w:rsidRPr="0092439D" w:rsidRDefault="00BC4EF2" w:rsidP="00F55CA4">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single" w:sz="12" w:space="0" w:color="auto"/>
            </w:tcBorders>
            <w:shd w:val="clear" w:color="auto" w:fill="auto"/>
          </w:tcPr>
          <w:p w:rsidR="00BC4EF2" w:rsidRDefault="00BC4EF2" w:rsidP="00BC4EF2">
            <w:pPr>
              <w:jc w:val="center"/>
            </w:pPr>
            <w:r w:rsidRPr="0043390F">
              <w:rPr>
                <w:rFonts w:ascii="Times New Roman" w:hAnsi="Times New Roman"/>
                <w:color w:val="000000"/>
                <w:sz w:val="20"/>
                <w:szCs w:val="20"/>
              </w:rPr>
              <w:t>3,00</w:t>
            </w:r>
          </w:p>
        </w:tc>
        <w:tc>
          <w:tcPr>
            <w:tcW w:w="1417" w:type="dxa"/>
            <w:tcBorders>
              <w:top w:val="nil"/>
              <w:bottom w:val="single" w:sz="12" w:space="0" w:color="auto"/>
            </w:tcBorders>
          </w:tcPr>
          <w:p w:rsidR="00BC4EF2" w:rsidRPr="00BC4EF2" w:rsidRDefault="00BC4EF2" w:rsidP="00BE69FE">
            <w:pPr>
              <w:jc w:val="center"/>
              <w:rPr>
                <w:rFonts w:ascii="Times New Roman" w:hAnsi="Times New Roman"/>
                <w:sz w:val="20"/>
              </w:rPr>
            </w:pPr>
            <w:r w:rsidRPr="00BC4EF2">
              <w:rPr>
                <w:rFonts w:ascii="Times New Roman" w:hAnsi="Times New Roman"/>
                <w:sz w:val="20"/>
              </w:rPr>
              <w:t>1,30</w:t>
            </w:r>
          </w:p>
        </w:tc>
        <w:tc>
          <w:tcPr>
            <w:tcW w:w="1417" w:type="dxa"/>
            <w:tcBorders>
              <w:top w:val="nil"/>
              <w:bottom w:val="single" w:sz="12" w:space="0" w:color="auto"/>
            </w:tcBorders>
          </w:tcPr>
          <w:p w:rsidR="00BC4EF2" w:rsidRPr="00BC4EF2" w:rsidRDefault="00BC4EF2" w:rsidP="00BC4EF2">
            <w:pPr>
              <w:jc w:val="center"/>
              <w:rPr>
                <w:rFonts w:ascii="Times New Roman" w:hAnsi="Times New Roman"/>
                <w:sz w:val="20"/>
                <w:szCs w:val="20"/>
              </w:rPr>
            </w:pPr>
            <w:r w:rsidRPr="00BC4EF2">
              <w:rPr>
                <w:rFonts w:ascii="Times New Roman" w:hAnsi="Times New Roman"/>
                <w:sz w:val="20"/>
                <w:szCs w:val="20"/>
              </w:rPr>
              <w:t>-1,70</w:t>
            </w:r>
          </w:p>
        </w:tc>
        <w:tc>
          <w:tcPr>
            <w:tcW w:w="1417" w:type="dxa"/>
            <w:tcBorders>
              <w:top w:val="nil"/>
              <w:bottom w:val="single" w:sz="12" w:space="0" w:color="auto"/>
            </w:tcBorders>
            <w:shd w:val="clear" w:color="auto" w:fill="auto"/>
            <w:vAlign w:val="center"/>
          </w:tcPr>
          <w:p w:rsidR="00BC4EF2" w:rsidRPr="00BC4EF2" w:rsidRDefault="00BC4EF2">
            <w:pPr>
              <w:jc w:val="center"/>
              <w:rPr>
                <w:rFonts w:ascii="Times New Roman" w:hAnsi="Times New Roman"/>
                <w:color w:val="000000"/>
                <w:sz w:val="20"/>
                <w:szCs w:val="20"/>
              </w:rPr>
            </w:pPr>
            <w:r w:rsidRPr="00BC4EF2">
              <w:rPr>
                <w:rFonts w:ascii="Times New Roman" w:hAnsi="Times New Roman"/>
                <w:color w:val="000000"/>
                <w:sz w:val="20"/>
                <w:szCs w:val="20"/>
              </w:rPr>
              <w:t>-</w:t>
            </w:r>
          </w:p>
        </w:tc>
      </w:tr>
    </w:tbl>
    <w:p w:rsidR="0092439D" w:rsidRPr="00660EC4" w:rsidRDefault="0092439D" w:rsidP="0092439D">
      <w:pPr>
        <w:ind w:right="567" w:firstLine="708"/>
        <w:jc w:val="left"/>
        <w:rPr>
          <w:rFonts w:ascii="Times New Roman" w:hAnsi="Times New Roman"/>
          <w:sz w:val="22"/>
          <w:szCs w:val="22"/>
        </w:rPr>
      </w:pPr>
      <w:r>
        <w:rPr>
          <w:rFonts w:ascii="Times New Roman" w:hAnsi="Times New Roman"/>
          <w:sz w:val="22"/>
          <w:szCs w:val="22"/>
        </w:rPr>
        <w:t xml:space="preserve">Fonte: Elaborado pelo Autor </w:t>
      </w:r>
    </w:p>
    <w:p w:rsidR="00EF171B" w:rsidRDefault="00EF171B" w:rsidP="00EF171B">
      <w:pPr>
        <w:spacing w:after="120"/>
        <w:ind w:firstLine="709"/>
        <w:contextualSpacing/>
        <w:rPr>
          <w:rFonts w:ascii="Times New Roman" w:hAnsi="Times New Roman"/>
        </w:rPr>
      </w:pPr>
    </w:p>
    <w:p w:rsidR="00EF171B" w:rsidRDefault="00EF171B" w:rsidP="00EF171B">
      <w:pPr>
        <w:spacing w:after="120"/>
        <w:ind w:firstLine="709"/>
        <w:contextualSpacing/>
        <w:rPr>
          <w:rFonts w:ascii="Times New Roman" w:hAnsi="Times New Roman"/>
        </w:rPr>
      </w:pPr>
      <w:r>
        <w:rPr>
          <w:rFonts w:ascii="Times New Roman" w:hAnsi="Times New Roman"/>
        </w:rPr>
        <w:t>Correlacionando o tempo de médio das coletas e o tempo referenciado pelo Google Mapas, a qual foi sugerida que o percurso seria em 2 minutos, conseguimos detectar qual a porcentagem do tempo gasto excedente, conforme Tabela 6. Nesta análise não foi considerada as porcentagens dos valores negativos, pois foi concluído que se o tempo foi menor que o estimado, por ora não houve interferência para o fluxo.</w:t>
      </w:r>
    </w:p>
    <w:p w:rsidR="00565D58" w:rsidRDefault="00565D58" w:rsidP="00565D58">
      <w:pPr>
        <w:ind w:firstLine="708"/>
        <w:rPr>
          <w:rFonts w:ascii="Times New Roman" w:hAnsi="Times New Roman"/>
        </w:rPr>
      </w:pPr>
      <w:r>
        <w:rPr>
          <w:rFonts w:ascii="Times New Roman" w:hAnsi="Times New Roman"/>
        </w:rPr>
        <w:t xml:space="preserve">Os setores que mais influenciou no aumento do fluxo foram nos dias úteis nos períodos de 11h - 12h e 17h -18h, quando </w:t>
      </w:r>
      <w:r w:rsidR="00807F54">
        <w:rPr>
          <w:rFonts w:ascii="Times New Roman" w:hAnsi="Times New Roman"/>
        </w:rPr>
        <w:t>foiidentificada a troca de turnos de almoço</w:t>
      </w:r>
      <w:r>
        <w:rPr>
          <w:rFonts w:ascii="Times New Roman" w:hAnsi="Times New Roman"/>
        </w:rPr>
        <w:t xml:space="preserve">, troca de turnos comercio com escalas e as entradas e saídas de turnos escolares. </w:t>
      </w:r>
    </w:p>
    <w:p w:rsidR="008A3282" w:rsidRDefault="008A3282" w:rsidP="00565D58">
      <w:pPr>
        <w:ind w:firstLine="708"/>
        <w:rPr>
          <w:rFonts w:ascii="Times New Roman" w:hAnsi="Times New Roman"/>
          <w:bCs/>
        </w:rPr>
      </w:pPr>
    </w:p>
    <w:p w:rsidR="00E45793" w:rsidRDefault="00E45793" w:rsidP="00E45793">
      <w:pPr>
        <w:pStyle w:val="Ttulo3"/>
        <w:rPr>
          <w:rFonts w:ascii="Times New Roman" w:hAnsi="Times New Roman" w:cs="Times New Roman"/>
        </w:rPr>
      </w:pPr>
      <w:r>
        <w:rPr>
          <w:rFonts w:ascii="Times New Roman" w:hAnsi="Times New Roman" w:cs="Times New Roman"/>
        </w:rPr>
        <w:t xml:space="preserve">Percurso </w:t>
      </w:r>
      <w:r w:rsidR="00B75FD5">
        <w:rPr>
          <w:rFonts w:ascii="Times New Roman" w:hAnsi="Times New Roman" w:cs="Times New Roman"/>
        </w:rPr>
        <w:t>Bicicleta</w:t>
      </w:r>
    </w:p>
    <w:p w:rsidR="00E45793" w:rsidRDefault="00E45793" w:rsidP="00E45793">
      <w:pPr>
        <w:ind w:firstLine="708"/>
        <w:rPr>
          <w:rFonts w:ascii="Times New Roman" w:hAnsi="Times New Roman"/>
          <w:bCs/>
        </w:rPr>
      </w:pPr>
      <w:r>
        <w:rPr>
          <w:rFonts w:ascii="Times New Roman" w:hAnsi="Times New Roman"/>
        </w:rPr>
        <w:t>O código de transito brasileiro</w:t>
      </w:r>
      <w:r w:rsidR="00FB3FE4">
        <w:rPr>
          <w:rFonts w:ascii="Times New Roman" w:hAnsi="Times New Roman"/>
        </w:rPr>
        <w:t xml:space="preserve"> mostra</w:t>
      </w:r>
      <w:r>
        <w:rPr>
          <w:rFonts w:ascii="Times New Roman" w:hAnsi="Times New Roman"/>
        </w:rPr>
        <w:t xml:space="preserve"> a prioridade </w:t>
      </w:r>
      <w:r w:rsidR="00FB3FE4">
        <w:rPr>
          <w:rFonts w:ascii="Times New Roman" w:hAnsi="Times New Roman"/>
        </w:rPr>
        <w:t>dos veículos</w:t>
      </w:r>
      <w:r>
        <w:rPr>
          <w:rFonts w:ascii="Times New Roman" w:hAnsi="Times New Roman"/>
        </w:rPr>
        <w:t xml:space="preserve"> correspondentes </w:t>
      </w:r>
      <w:r w:rsidR="00FB3FE4">
        <w:rPr>
          <w:rFonts w:ascii="Times New Roman" w:hAnsi="Times New Roman"/>
        </w:rPr>
        <w:t xml:space="preserve">ao uso das </w:t>
      </w:r>
      <w:r w:rsidR="00FB3FE4" w:rsidRPr="00FB3FE4">
        <w:rPr>
          <w:rFonts w:ascii="Times New Roman" w:hAnsi="Times New Roman"/>
        </w:rPr>
        <w:t xml:space="preserve">vias, </w:t>
      </w:r>
      <w:r w:rsidR="00FB3FE4" w:rsidRPr="00FB3FE4">
        <w:rPr>
          <w:rFonts w:ascii="Times New Roman" w:hAnsi="Times New Roman"/>
          <w:bCs/>
        </w:rPr>
        <w:t>pedestres têm prioridade sobre ciclistas</w:t>
      </w:r>
      <w:r w:rsidR="00FB3FE4">
        <w:rPr>
          <w:rFonts w:ascii="Times New Roman" w:hAnsi="Times New Roman"/>
          <w:bCs/>
        </w:rPr>
        <w:t xml:space="preserve"> e</w:t>
      </w:r>
      <w:r w:rsidR="00FB3FE4" w:rsidRPr="00FB3FE4">
        <w:rPr>
          <w:rFonts w:ascii="Times New Roman" w:hAnsi="Times New Roman"/>
          <w:bCs/>
        </w:rPr>
        <w:t xml:space="preserve"> ciclistas têm p</w:t>
      </w:r>
      <w:r w:rsidR="00FB3FE4">
        <w:rPr>
          <w:rFonts w:ascii="Times New Roman" w:hAnsi="Times New Roman"/>
          <w:bCs/>
        </w:rPr>
        <w:t>rioridade sobre outros veículos.</w:t>
      </w:r>
      <w:r w:rsidR="00C97CFE">
        <w:rPr>
          <w:rFonts w:ascii="Times New Roman" w:hAnsi="Times New Roman"/>
          <w:bCs/>
        </w:rPr>
        <w:t xml:space="preserve"> A bicicleta usada é marcha única</w:t>
      </w:r>
      <w:r w:rsidR="00B75FD5">
        <w:rPr>
          <w:rFonts w:ascii="Times New Roman" w:hAnsi="Times New Roman"/>
          <w:bCs/>
        </w:rPr>
        <w:t xml:space="preserve"> de aro 26’.</w:t>
      </w:r>
    </w:p>
    <w:p w:rsidR="00B75FD5" w:rsidRDefault="00B75FD5" w:rsidP="00B75FD5">
      <w:pPr>
        <w:pStyle w:val="Legenda"/>
        <w:keepNext/>
        <w:rPr>
          <w:sz w:val="22"/>
          <w:szCs w:val="22"/>
        </w:rPr>
      </w:pPr>
    </w:p>
    <w:p w:rsidR="008A3282" w:rsidRDefault="008A3282" w:rsidP="008A3282"/>
    <w:p w:rsidR="008A3282" w:rsidRPr="008A3282" w:rsidRDefault="008A3282" w:rsidP="008A3282"/>
    <w:p w:rsidR="00B75FD5" w:rsidRPr="00BE69FE" w:rsidRDefault="00B75FD5" w:rsidP="00B75FD5">
      <w:pPr>
        <w:pStyle w:val="Legenda"/>
        <w:keepNext/>
        <w:rPr>
          <w:sz w:val="22"/>
          <w:szCs w:val="22"/>
        </w:rPr>
      </w:pPr>
      <w:r w:rsidRPr="00BE69FE">
        <w:rPr>
          <w:sz w:val="22"/>
          <w:szCs w:val="22"/>
        </w:rPr>
        <w:lastRenderedPageBreak/>
        <w:t xml:space="preserve">Tabela </w:t>
      </w:r>
      <w:r w:rsidR="008B2014" w:rsidRPr="00BE69FE">
        <w:rPr>
          <w:sz w:val="22"/>
          <w:szCs w:val="22"/>
        </w:rPr>
        <w:fldChar w:fldCharType="begin"/>
      </w:r>
      <w:r w:rsidRPr="00BE69FE">
        <w:rPr>
          <w:sz w:val="22"/>
          <w:szCs w:val="22"/>
        </w:rPr>
        <w:instrText xml:space="preserve"> SEQ Tabela \* ARABIC </w:instrText>
      </w:r>
      <w:r w:rsidR="008B2014" w:rsidRPr="00BE69FE">
        <w:rPr>
          <w:sz w:val="22"/>
          <w:szCs w:val="22"/>
        </w:rPr>
        <w:fldChar w:fldCharType="separate"/>
      </w:r>
      <w:r w:rsidR="005D24FF">
        <w:rPr>
          <w:noProof/>
          <w:sz w:val="22"/>
          <w:szCs w:val="22"/>
        </w:rPr>
        <w:t>7</w:t>
      </w:r>
      <w:r w:rsidR="008B2014" w:rsidRPr="00BE69FE">
        <w:rPr>
          <w:sz w:val="22"/>
          <w:szCs w:val="22"/>
        </w:rPr>
        <w:fldChar w:fldCharType="end"/>
      </w:r>
      <w:r w:rsidRPr="00BE69FE">
        <w:rPr>
          <w:sz w:val="22"/>
          <w:szCs w:val="22"/>
        </w:rPr>
        <w:t xml:space="preserve"> - Bicicleta</w:t>
      </w:r>
    </w:p>
    <w:tbl>
      <w:tblPr>
        <w:tblW w:w="8363" w:type="dxa"/>
        <w:jc w:val="center"/>
        <w:tblInd w:w="817" w:type="dxa"/>
        <w:tblBorders>
          <w:top w:val="single" w:sz="12" w:space="0" w:color="auto"/>
          <w:bottom w:val="single" w:sz="12" w:space="0" w:color="auto"/>
          <w:insideV w:val="single" w:sz="4" w:space="0" w:color="auto"/>
        </w:tblBorders>
        <w:tblLayout w:type="fixed"/>
        <w:tblLook w:val="04A0"/>
      </w:tblPr>
      <w:tblGrid>
        <w:gridCol w:w="992"/>
        <w:gridCol w:w="993"/>
        <w:gridCol w:w="1134"/>
        <w:gridCol w:w="1417"/>
        <w:gridCol w:w="1182"/>
        <w:gridCol w:w="1228"/>
        <w:gridCol w:w="1417"/>
      </w:tblGrid>
      <w:tr w:rsidR="00B75FD5" w:rsidRPr="00AC0CD0" w:rsidTr="00BE69FE">
        <w:trPr>
          <w:trHeight w:val="260"/>
          <w:jc w:val="center"/>
        </w:trPr>
        <w:tc>
          <w:tcPr>
            <w:tcW w:w="992" w:type="dxa"/>
            <w:vMerge w:val="restart"/>
            <w:tcBorders>
              <w:top w:val="single" w:sz="12" w:space="0" w:color="auto"/>
            </w:tcBorders>
            <w:shd w:val="clear" w:color="auto" w:fill="auto"/>
            <w:vAlign w:val="center"/>
          </w:tcPr>
          <w:p w:rsidR="00B75FD5" w:rsidRPr="00AC0CD0" w:rsidRDefault="00B75FD5" w:rsidP="00BE69FE">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Dia</w:t>
            </w:r>
          </w:p>
        </w:tc>
        <w:tc>
          <w:tcPr>
            <w:tcW w:w="993" w:type="dxa"/>
            <w:vMerge w:val="restart"/>
            <w:tcBorders>
              <w:top w:val="single" w:sz="12" w:space="0" w:color="auto"/>
            </w:tcBorders>
            <w:shd w:val="clear" w:color="auto" w:fill="auto"/>
            <w:vAlign w:val="center"/>
          </w:tcPr>
          <w:p w:rsidR="00B75FD5" w:rsidRPr="00AC0CD0" w:rsidRDefault="00B75FD5"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Horários</w:t>
            </w:r>
          </w:p>
        </w:tc>
        <w:tc>
          <w:tcPr>
            <w:tcW w:w="1134" w:type="dxa"/>
            <w:vMerge w:val="restart"/>
            <w:tcBorders>
              <w:top w:val="single" w:sz="12" w:space="0" w:color="auto"/>
            </w:tcBorders>
            <w:shd w:val="clear" w:color="auto" w:fill="auto"/>
            <w:vAlign w:val="center"/>
          </w:tcPr>
          <w:p w:rsidR="00B75FD5" w:rsidRPr="00AC0CD0" w:rsidRDefault="00B75FD5" w:rsidP="00BE69FE">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Distancia</w:t>
            </w:r>
          </w:p>
        </w:tc>
        <w:tc>
          <w:tcPr>
            <w:tcW w:w="1417" w:type="dxa"/>
            <w:vMerge w:val="restart"/>
            <w:tcBorders>
              <w:top w:val="single" w:sz="12" w:space="0" w:color="auto"/>
            </w:tcBorders>
            <w:shd w:val="clear" w:color="auto" w:fill="auto"/>
            <w:vAlign w:val="center"/>
          </w:tcPr>
          <w:p w:rsidR="00B75FD5" w:rsidRPr="00AC0CD0" w:rsidRDefault="00B75FD5"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Médio</w:t>
            </w:r>
          </w:p>
        </w:tc>
        <w:tc>
          <w:tcPr>
            <w:tcW w:w="3827" w:type="dxa"/>
            <w:gridSpan w:val="3"/>
            <w:tcBorders>
              <w:top w:val="single" w:sz="12" w:space="0" w:color="auto"/>
              <w:bottom w:val="single" w:sz="12" w:space="0" w:color="auto"/>
            </w:tcBorders>
            <w:shd w:val="clear" w:color="auto" w:fill="auto"/>
            <w:vAlign w:val="center"/>
          </w:tcPr>
          <w:p w:rsidR="00B75FD5" w:rsidRPr="00AC0CD0" w:rsidRDefault="00EB04BA"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Bicicleta</w:t>
            </w:r>
          </w:p>
        </w:tc>
      </w:tr>
      <w:tr w:rsidR="00B75FD5" w:rsidRPr="00AC0CD0" w:rsidTr="00BE69FE">
        <w:trPr>
          <w:trHeight w:val="533"/>
          <w:jc w:val="center"/>
        </w:trPr>
        <w:tc>
          <w:tcPr>
            <w:tcW w:w="992" w:type="dxa"/>
            <w:vMerge/>
            <w:tcBorders>
              <w:bottom w:val="single" w:sz="12" w:space="0" w:color="auto"/>
            </w:tcBorders>
            <w:shd w:val="clear" w:color="auto" w:fill="auto"/>
            <w:vAlign w:val="center"/>
          </w:tcPr>
          <w:p w:rsidR="00B75FD5" w:rsidRPr="00AC0CD0" w:rsidRDefault="00B75FD5" w:rsidP="00BE69FE">
            <w:pPr>
              <w:spacing w:line="240" w:lineRule="auto"/>
              <w:jc w:val="center"/>
              <w:rPr>
                <w:rFonts w:ascii="Times New Roman" w:hAnsi="Times New Roman"/>
                <w:b/>
                <w:color w:val="000000"/>
                <w:sz w:val="20"/>
                <w:szCs w:val="20"/>
              </w:rPr>
            </w:pPr>
          </w:p>
        </w:tc>
        <w:tc>
          <w:tcPr>
            <w:tcW w:w="993" w:type="dxa"/>
            <w:vMerge/>
            <w:tcBorders>
              <w:bottom w:val="single" w:sz="12" w:space="0" w:color="auto"/>
            </w:tcBorders>
            <w:shd w:val="clear" w:color="auto" w:fill="auto"/>
            <w:vAlign w:val="center"/>
          </w:tcPr>
          <w:p w:rsidR="00B75FD5" w:rsidRPr="00AC0CD0" w:rsidRDefault="00B75FD5" w:rsidP="00BE69FE">
            <w:pPr>
              <w:spacing w:after="120"/>
              <w:jc w:val="center"/>
              <w:rPr>
                <w:rFonts w:ascii="Times New Roman" w:hAnsi="Times New Roman"/>
                <w:b/>
                <w:color w:val="000000"/>
                <w:sz w:val="20"/>
                <w:szCs w:val="20"/>
              </w:rPr>
            </w:pPr>
          </w:p>
        </w:tc>
        <w:tc>
          <w:tcPr>
            <w:tcW w:w="1134" w:type="dxa"/>
            <w:vMerge/>
            <w:tcBorders>
              <w:bottom w:val="single" w:sz="12" w:space="0" w:color="auto"/>
            </w:tcBorders>
            <w:shd w:val="clear" w:color="auto" w:fill="auto"/>
            <w:vAlign w:val="center"/>
          </w:tcPr>
          <w:p w:rsidR="00B75FD5" w:rsidRPr="00AC0CD0" w:rsidRDefault="00B75FD5" w:rsidP="00BE69FE">
            <w:pPr>
              <w:spacing w:line="240" w:lineRule="auto"/>
              <w:jc w:val="center"/>
              <w:rPr>
                <w:rFonts w:ascii="Times New Roman" w:hAnsi="Times New Roman"/>
                <w:b/>
                <w:color w:val="000000"/>
                <w:sz w:val="20"/>
                <w:szCs w:val="20"/>
              </w:rPr>
            </w:pPr>
          </w:p>
        </w:tc>
        <w:tc>
          <w:tcPr>
            <w:tcW w:w="1417" w:type="dxa"/>
            <w:vMerge/>
            <w:tcBorders>
              <w:bottom w:val="single" w:sz="12" w:space="0" w:color="auto"/>
            </w:tcBorders>
            <w:shd w:val="clear" w:color="auto" w:fill="auto"/>
            <w:vAlign w:val="center"/>
          </w:tcPr>
          <w:p w:rsidR="00B75FD5" w:rsidRPr="00AC0CD0" w:rsidRDefault="00B75FD5" w:rsidP="00BE69FE">
            <w:pPr>
              <w:spacing w:line="240" w:lineRule="auto"/>
              <w:jc w:val="center"/>
              <w:rPr>
                <w:rFonts w:ascii="Times New Roman" w:hAnsi="Times New Roman"/>
                <w:b/>
                <w:color w:val="000000"/>
                <w:sz w:val="20"/>
                <w:szCs w:val="20"/>
              </w:rPr>
            </w:pPr>
          </w:p>
        </w:tc>
        <w:tc>
          <w:tcPr>
            <w:tcW w:w="1182" w:type="dxa"/>
            <w:tcBorders>
              <w:top w:val="single" w:sz="12" w:space="0" w:color="auto"/>
              <w:bottom w:val="single" w:sz="12" w:space="0" w:color="auto"/>
            </w:tcBorders>
            <w:shd w:val="clear" w:color="auto" w:fill="auto"/>
            <w:vAlign w:val="center"/>
          </w:tcPr>
          <w:p w:rsidR="00B75FD5" w:rsidRPr="00AC0CD0" w:rsidRDefault="00B75FD5"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1</w:t>
            </w:r>
          </w:p>
        </w:tc>
        <w:tc>
          <w:tcPr>
            <w:tcW w:w="1228" w:type="dxa"/>
            <w:tcBorders>
              <w:top w:val="single" w:sz="12" w:space="0" w:color="auto"/>
              <w:bottom w:val="single" w:sz="12" w:space="0" w:color="auto"/>
            </w:tcBorders>
            <w:vAlign w:val="center"/>
          </w:tcPr>
          <w:p w:rsidR="00B75FD5" w:rsidRPr="00AC0CD0" w:rsidRDefault="00B75FD5"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2</w:t>
            </w:r>
          </w:p>
        </w:tc>
        <w:tc>
          <w:tcPr>
            <w:tcW w:w="1417" w:type="dxa"/>
            <w:tcBorders>
              <w:top w:val="single" w:sz="12" w:space="0" w:color="auto"/>
              <w:bottom w:val="single" w:sz="12" w:space="0" w:color="auto"/>
            </w:tcBorders>
          </w:tcPr>
          <w:p w:rsidR="00B75FD5" w:rsidRPr="00AC0CD0" w:rsidRDefault="00B75FD5"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3</w:t>
            </w:r>
          </w:p>
        </w:tc>
      </w:tr>
      <w:tr w:rsidR="00733998" w:rsidRPr="00AC0CD0" w:rsidTr="00BE69FE">
        <w:trPr>
          <w:trHeight w:val="248"/>
          <w:jc w:val="center"/>
        </w:trPr>
        <w:tc>
          <w:tcPr>
            <w:tcW w:w="992" w:type="dxa"/>
            <w:tcBorders>
              <w:top w:val="single" w:sz="12" w:space="0" w:color="auto"/>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single" w:sz="12" w:space="0" w:color="auto"/>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single" w:sz="12" w:space="0" w:color="auto"/>
              <w:bottom w:val="nil"/>
            </w:tcBorders>
            <w:shd w:val="clear" w:color="auto" w:fill="auto"/>
            <w:vAlign w:val="center"/>
          </w:tcPr>
          <w:p w:rsidR="00733998" w:rsidRPr="0092439D" w:rsidRDefault="00733998" w:rsidP="00BE69FE">
            <w:pPr>
              <w:spacing w:line="240" w:lineRule="auto"/>
              <w:jc w:val="center"/>
              <w:rPr>
                <w:rFonts w:ascii="Times New Roman" w:hAnsi="Times New Roman"/>
                <w:color w:val="000000"/>
                <w:sz w:val="20"/>
                <w:szCs w:val="20"/>
              </w:rPr>
            </w:pPr>
            <w:r w:rsidRPr="0092439D">
              <w:rPr>
                <w:rFonts w:ascii="Times New Roman" w:hAnsi="Times New Roman"/>
                <w:color w:val="000000"/>
                <w:sz w:val="20"/>
                <w:szCs w:val="20"/>
              </w:rPr>
              <w:t>950m</w:t>
            </w:r>
          </w:p>
        </w:tc>
        <w:tc>
          <w:tcPr>
            <w:tcW w:w="1417" w:type="dxa"/>
            <w:tcBorders>
              <w:top w:val="single" w:sz="12" w:space="0" w:color="auto"/>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4,89</w:t>
            </w:r>
          </w:p>
        </w:tc>
        <w:tc>
          <w:tcPr>
            <w:tcW w:w="1182" w:type="dxa"/>
            <w:tcBorders>
              <w:top w:val="single" w:sz="12" w:space="0" w:color="auto"/>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5,36</w:t>
            </w:r>
          </w:p>
        </w:tc>
        <w:tc>
          <w:tcPr>
            <w:tcW w:w="1228" w:type="dxa"/>
            <w:tcBorders>
              <w:top w:val="single" w:sz="12" w:space="0" w:color="auto"/>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5,2</w:t>
            </w:r>
          </w:p>
        </w:tc>
        <w:tc>
          <w:tcPr>
            <w:tcW w:w="1417" w:type="dxa"/>
            <w:tcBorders>
              <w:top w:val="single" w:sz="12" w:space="0" w:color="auto"/>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4,12</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6,57</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6,34</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7,14</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6,23</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5,90</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5,21</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6,19</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6,31</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3,59</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4,13</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3,56</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3,09</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6,04</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6,33</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5,38</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6,42</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4,34</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5,32</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4,11</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3,59</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4,73</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4,47</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4,59</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5,12</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2,21</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2,34</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2,11</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2,18</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3,10</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3,09</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3,02</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3,18</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2,68</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2,54</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3,01</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2,49</w:t>
            </w:r>
          </w:p>
        </w:tc>
      </w:tr>
      <w:tr w:rsidR="00733998" w:rsidRPr="00AC0CD0" w:rsidTr="00BE69FE">
        <w:trPr>
          <w:trHeight w:val="248"/>
          <w:jc w:val="center"/>
        </w:trPr>
        <w:tc>
          <w:tcPr>
            <w:tcW w:w="992" w:type="dxa"/>
            <w:tcBorders>
              <w:top w:val="nil"/>
              <w:bottom w:val="nil"/>
            </w:tcBorders>
            <w:shd w:val="clear" w:color="auto" w:fill="auto"/>
          </w:tcPr>
          <w:p w:rsidR="00733998" w:rsidRPr="0092439D" w:rsidRDefault="00733998"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3,31</w:t>
            </w:r>
          </w:p>
        </w:tc>
        <w:tc>
          <w:tcPr>
            <w:tcW w:w="1182" w:type="dxa"/>
            <w:tcBorders>
              <w:top w:val="nil"/>
              <w:bottom w:val="nil"/>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3,03</w:t>
            </w:r>
          </w:p>
        </w:tc>
        <w:tc>
          <w:tcPr>
            <w:tcW w:w="1228"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3,46</w:t>
            </w:r>
          </w:p>
        </w:tc>
        <w:tc>
          <w:tcPr>
            <w:tcW w:w="1417" w:type="dxa"/>
            <w:tcBorders>
              <w:top w:val="nil"/>
              <w:bottom w:val="nil"/>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3,44</w:t>
            </w:r>
          </w:p>
        </w:tc>
      </w:tr>
      <w:tr w:rsidR="00733998" w:rsidRPr="00AC0CD0" w:rsidTr="00BE69FE">
        <w:trPr>
          <w:trHeight w:val="248"/>
          <w:jc w:val="center"/>
        </w:trPr>
        <w:tc>
          <w:tcPr>
            <w:tcW w:w="992" w:type="dxa"/>
            <w:tcBorders>
              <w:top w:val="nil"/>
              <w:bottom w:val="single" w:sz="12" w:space="0" w:color="auto"/>
            </w:tcBorders>
            <w:shd w:val="clear" w:color="auto" w:fill="auto"/>
            <w:vAlign w:val="center"/>
          </w:tcPr>
          <w:p w:rsidR="00733998" w:rsidRPr="0092439D" w:rsidRDefault="00733998" w:rsidP="00BE69FE">
            <w:pPr>
              <w:spacing w:line="240" w:lineRule="auto"/>
              <w:jc w:val="left"/>
              <w:rPr>
                <w:rFonts w:ascii="Times New Roman" w:hAnsi="Times New Roman"/>
                <w:color w:val="000000"/>
                <w:sz w:val="20"/>
                <w:szCs w:val="20"/>
              </w:rPr>
            </w:pPr>
            <w:r w:rsidRPr="0092439D">
              <w:rPr>
                <w:rFonts w:ascii="Times New Roman" w:hAnsi="Times New Roman"/>
                <w:color w:val="000000"/>
                <w:sz w:val="20"/>
                <w:szCs w:val="20"/>
              </w:rPr>
              <w:t>Domingo</w:t>
            </w:r>
          </w:p>
        </w:tc>
        <w:tc>
          <w:tcPr>
            <w:tcW w:w="993" w:type="dxa"/>
            <w:tcBorders>
              <w:top w:val="nil"/>
              <w:bottom w:val="single" w:sz="12" w:space="0" w:color="auto"/>
            </w:tcBorders>
            <w:shd w:val="clear" w:color="auto" w:fill="auto"/>
            <w:vAlign w:val="center"/>
          </w:tcPr>
          <w:p w:rsidR="00733998" w:rsidRPr="0092439D" w:rsidRDefault="00733998"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single" w:sz="12" w:space="0" w:color="auto"/>
            </w:tcBorders>
            <w:shd w:val="clear" w:color="auto" w:fill="auto"/>
          </w:tcPr>
          <w:p w:rsidR="00733998" w:rsidRPr="0092439D" w:rsidRDefault="00733998"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single" w:sz="12" w:space="0" w:color="auto"/>
            </w:tcBorders>
            <w:shd w:val="clear" w:color="auto" w:fill="auto"/>
            <w:vAlign w:val="center"/>
          </w:tcPr>
          <w:p w:rsidR="00733998" w:rsidRPr="00733998" w:rsidRDefault="00733998" w:rsidP="00733998">
            <w:pPr>
              <w:jc w:val="center"/>
              <w:rPr>
                <w:rFonts w:ascii="Times New Roman" w:hAnsi="Times New Roman"/>
                <w:color w:val="000000"/>
                <w:sz w:val="20"/>
                <w:szCs w:val="20"/>
              </w:rPr>
            </w:pPr>
            <w:r w:rsidRPr="00733998">
              <w:rPr>
                <w:rFonts w:ascii="Times New Roman" w:hAnsi="Times New Roman"/>
                <w:color w:val="000000"/>
                <w:sz w:val="20"/>
                <w:szCs w:val="20"/>
              </w:rPr>
              <w:t>3,46</w:t>
            </w:r>
          </w:p>
        </w:tc>
        <w:tc>
          <w:tcPr>
            <w:tcW w:w="1182" w:type="dxa"/>
            <w:tcBorders>
              <w:top w:val="nil"/>
              <w:bottom w:val="single" w:sz="12" w:space="0" w:color="auto"/>
            </w:tcBorders>
            <w:shd w:val="clear" w:color="auto" w:fill="auto"/>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3,05</w:t>
            </w:r>
          </w:p>
        </w:tc>
        <w:tc>
          <w:tcPr>
            <w:tcW w:w="1228" w:type="dxa"/>
            <w:tcBorders>
              <w:top w:val="nil"/>
              <w:bottom w:val="single" w:sz="12" w:space="0" w:color="auto"/>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4,01</w:t>
            </w:r>
          </w:p>
        </w:tc>
        <w:tc>
          <w:tcPr>
            <w:tcW w:w="1417" w:type="dxa"/>
            <w:tcBorders>
              <w:top w:val="nil"/>
              <w:bottom w:val="single" w:sz="12" w:space="0" w:color="auto"/>
            </w:tcBorders>
          </w:tcPr>
          <w:p w:rsidR="00733998" w:rsidRPr="00733998" w:rsidRDefault="00733998" w:rsidP="00733998">
            <w:pPr>
              <w:jc w:val="center"/>
              <w:rPr>
                <w:rFonts w:ascii="Times New Roman" w:hAnsi="Times New Roman"/>
                <w:sz w:val="20"/>
                <w:szCs w:val="20"/>
              </w:rPr>
            </w:pPr>
            <w:r w:rsidRPr="00733998">
              <w:rPr>
                <w:rFonts w:ascii="Times New Roman" w:hAnsi="Times New Roman"/>
                <w:sz w:val="20"/>
                <w:szCs w:val="20"/>
              </w:rPr>
              <w:t>3,32</w:t>
            </w:r>
          </w:p>
        </w:tc>
      </w:tr>
    </w:tbl>
    <w:p w:rsidR="00B75FD5" w:rsidRPr="00660EC4" w:rsidRDefault="00B75FD5" w:rsidP="00B75FD5">
      <w:pPr>
        <w:ind w:right="567" w:firstLine="708"/>
        <w:jc w:val="left"/>
        <w:rPr>
          <w:rFonts w:ascii="Times New Roman" w:hAnsi="Times New Roman"/>
          <w:sz w:val="22"/>
          <w:szCs w:val="22"/>
        </w:rPr>
      </w:pPr>
      <w:r>
        <w:rPr>
          <w:rFonts w:ascii="Times New Roman" w:hAnsi="Times New Roman"/>
          <w:sz w:val="22"/>
          <w:szCs w:val="22"/>
        </w:rPr>
        <w:t xml:space="preserve">Fonte: Elaborado pelo Autor - </w:t>
      </w:r>
      <w:r>
        <w:rPr>
          <w:rFonts w:ascii="Times New Roman" w:hAnsi="Times New Roman"/>
          <w:b/>
          <w:sz w:val="22"/>
          <w:szCs w:val="22"/>
        </w:rPr>
        <w:t>Valores de tempo em minutos</w:t>
      </w:r>
    </w:p>
    <w:p w:rsidR="00E45793" w:rsidRDefault="00E45793" w:rsidP="00E45793"/>
    <w:p w:rsidR="00EF171B" w:rsidRDefault="00EF171B" w:rsidP="00E45793"/>
    <w:p w:rsidR="00EF171B" w:rsidRDefault="00EF171B" w:rsidP="00E45793"/>
    <w:p w:rsidR="00F96A55" w:rsidRPr="00BE69FE" w:rsidRDefault="00F96A55" w:rsidP="00F96A55">
      <w:pPr>
        <w:pStyle w:val="Legenda"/>
        <w:keepNext/>
        <w:rPr>
          <w:sz w:val="22"/>
          <w:szCs w:val="22"/>
        </w:rPr>
      </w:pPr>
      <w:r w:rsidRPr="00BE69FE">
        <w:rPr>
          <w:sz w:val="22"/>
          <w:szCs w:val="22"/>
        </w:rPr>
        <w:t xml:space="preserve">Tabela </w:t>
      </w:r>
      <w:r w:rsidR="008B2014" w:rsidRPr="00BE69FE">
        <w:rPr>
          <w:sz w:val="22"/>
          <w:szCs w:val="22"/>
        </w:rPr>
        <w:fldChar w:fldCharType="begin"/>
      </w:r>
      <w:r w:rsidRPr="00BE69FE">
        <w:rPr>
          <w:sz w:val="22"/>
          <w:szCs w:val="22"/>
        </w:rPr>
        <w:instrText xml:space="preserve"> SEQ Tabela \* ARABIC </w:instrText>
      </w:r>
      <w:r w:rsidR="008B2014" w:rsidRPr="00BE69FE">
        <w:rPr>
          <w:sz w:val="22"/>
          <w:szCs w:val="22"/>
        </w:rPr>
        <w:fldChar w:fldCharType="separate"/>
      </w:r>
      <w:r w:rsidR="005D24FF">
        <w:rPr>
          <w:noProof/>
          <w:sz w:val="22"/>
          <w:szCs w:val="22"/>
        </w:rPr>
        <w:t>8</w:t>
      </w:r>
      <w:r w:rsidR="008B2014" w:rsidRPr="00BE69FE">
        <w:rPr>
          <w:sz w:val="22"/>
          <w:szCs w:val="22"/>
        </w:rPr>
        <w:fldChar w:fldCharType="end"/>
      </w:r>
      <w:r w:rsidRPr="00BE69FE">
        <w:rPr>
          <w:sz w:val="22"/>
          <w:szCs w:val="22"/>
        </w:rPr>
        <w:t xml:space="preserve"> – Porcentagem de Fluxo - Bi</w:t>
      </w:r>
      <w:r w:rsidR="00565D58" w:rsidRPr="00BE69FE">
        <w:rPr>
          <w:sz w:val="22"/>
          <w:szCs w:val="22"/>
        </w:rPr>
        <w:t>cicl</w:t>
      </w:r>
      <w:r w:rsidRPr="00BE69FE">
        <w:rPr>
          <w:sz w:val="22"/>
          <w:szCs w:val="22"/>
        </w:rPr>
        <w:t>eta</w:t>
      </w:r>
    </w:p>
    <w:tbl>
      <w:tblPr>
        <w:tblW w:w="7370" w:type="dxa"/>
        <w:jc w:val="center"/>
        <w:tblInd w:w="817" w:type="dxa"/>
        <w:tblBorders>
          <w:top w:val="single" w:sz="12" w:space="0" w:color="auto"/>
          <w:bottom w:val="single" w:sz="12" w:space="0" w:color="auto"/>
          <w:insideV w:val="single" w:sz="4" w:space="0" w:color="auto"/>
        </w:tblBorders>
        <w:tblLayout w:type="fixed"/>
        <w:tblLook w:val="04A0"/>
      </w:tblPr>
      <w:tblGrid>
        <w:gridCol w:w="992"/>
        <w:gridCol w:w="993"/>
        <w:gridCol w:w="1134"/>
        <w:gridCol w:w="1417"/>
        <w:gridCol w:w="1417"/>
        <w:gridCol w:w="1417"/>
      </w:tblGrid>
      <w:tr w:rsidR="00F96A55" w:rsidRPr="00AC0CD0" w:rsidTr="00BE69FE">
        <w:trPr>
          <w:trHeight w:val="260"/>
          <w:jc w:val="center"/>
        </w:trPr>
        <w:tc>
          <w:tcPr>
            <w:tcW w:w="992" w:type="dxa"/>
            <w:vMerge w:val="restart"/>
            <w:tcBorders>
              <w:top w:val="single" w:sz="12" w:space="0" w:color="auto"/>
            </w:tcBorders>
            <w:shd w:val="clear" w:color="auto" w:fill="auto"/>
            <w:vAlign w:val="center"/>
          </w:tcPr>
          <w:p w:rsidR="00F96A55" w:rsidRPr="00AC0CD0" w:rsidRDefault="00F96A55" w:rsidP="00BE69FE">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Dia</w:t>
            </w:r>
          </w:p>
        </w:tc>
        <w:tc>
          <w:tcPr>
            <w:tcW w:w="993" w:type="dxa"/>
            <w:vMerge w:val="restart"/>
            <w:tcBorders>
              <w:top w:val="single" w:sz="12" w:space="0" w:color="auto"/>
            </w:tcBorders>
            <w:shd w:val="clear" w:color="auto" w:fill="auto"/>
            <w:vAlign w:val="center"/>
          </w:tcPr>
          <w:p w:rsidR="00F96A55" w:rsidRPr="00AC0CD0" w:rsidRDefault="00F96A55"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Horários</w:t>
            </w:r>
          </w:p>
        </w:tc>
        <w:tc>
          <w:tcPr>
            <w:tcW w:w="1134" w:type="dxa"/>
            <w:vMerge w:val="restart"/>
            <w:tcBorders>
              <w:top w:val="single" w:sz="12" w:space="0" w:color="auto"/>
            </w:tcBorders>
            <w:shd w:val="clear" w:color="auto" w:fill="auto"/>
            <w:vAlign w:val="center"/>
          </w:tcPr>
          <w:p w:rsidR="00F96A55" w:rsidRPr="00AC0CD0" w:rsidRDefault="00F96A55"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Sugerido</w:t>
            </w:r>
          </w:p>
        </w:tc>
        <w:tc>
          <w:tcPr>
            <w:tcW w:w="1417" w:type="dxa"/>
            <w:tcBorders>
              <w:top w:val="single" w:sz="12" w:space="0" w:color="auto"/>
            </w:tcBorders>
          </w:tcPr>
          <w:p w:rsidR="00F96A55" w:rsidRDefault="00F96A55" w:rsidP="00BE69FE">
            <w:pPr>
              <w:spacing w:line="240" w:lineRule="auto"/>
              <w:jc w:val="center"/>
              <w:rPr>
                <w:rFonts w:ascii="Times New Roman" w:hAnsi="Times New Roman"/>
                <w:b/>
                <w:color w:val="000000"/>
                <w:sz w:val="20"/>
                <w:szCs w:val="20"/>
              </w:rPr>
            </w:pPr>
          </w:p>
        </w:tc>
        <w:tc>
          <w:tcPr>
            <w:tcW w:w="1417" w:type="dxa"/>
            <w:tcBorders>
              <w:top w:val="single" w:sz="12" w:space="0" w:color="auto"/>
            </w:tcBorders>
          </w:tcPr>
          <w:p w:rsidR="00F96A55" w:rsidRDefault="00F96A55" w:rsidP="00BE69FE">
            <w:pPr>
              <w:spacing w:line="240" w:lineRule="auto"/>
              <w:jc w:val="center"/>
              <w:rPr>
                <w:rFonts w:ascii="Times New Roman" w:hAnsi="Times New Roman"/>
                <w:b/>
                <w:color w:val="000000"/>
                <w:sz w:val="20"/>
                <w:szCs w:val="20"/>
              </w:rPr>
            </w:pPr>
          </w:p>
        </w:tc>
        <w:tc>
          <w:tcPr>
            <w:tcW w:w="1417" w:type="dxa"/>
            <w:vMerge w:val="restart"/>
            <w:tcBorders>
              <w:top w:val="single" w:sz="12" w:space="0" w:color="auto"/>
            </w:tcBorders>
            <w:shd w:val="clear" w:color="auto" w:fill="auto"/>
            <w:vAlign w:val="center"/>
          </w:tcPr>
          <w:p w:rsidR="00F96A55" w:rsidRPr="00AC0CD0" w:rsidRDefault="00F96A55"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Porcentagem</w:t>
            </w:r>
          </w:p>
        </w:tc>
      </w:tr>
      <w:tr w:rsidR="00F96A55" w:rsidRPr="00AC0CD0" w:rsidTr="00BE69FE">
        <w:trPr>
          <w:trHeight w:val="533"/>
          <w:jc w:val="center"/>
        </w:trPr>
        <w:tc>
          <w:tcPr>
            <w:tcW w:w="992" w:type="dxa"/>
            <w:vMerge/>
            <w:tcBorders>
              <w:bottom w:val="single" w:sz="12" w:space="0" w:color="auto"/>
            </w:tcBorders>
            <w:shd w:val="clear" w:color="auto" w:fill="auto"/>
            <w:vAlign w:val="center"/>
          </w:tcPr>
          <w:p w:rsidR="00F96A55" w:rsidRPr="00AC0CD0" w:rsidRDefault="00F96A55" w:rsidP="00BE69FE">
            <w:pPr>
              <w:spacing w:line="240" w:lineRule="auto"/>
              <w:jc w:val="center"/>
              <w:rPr>
                <w:rFonts w:ascii="Times New Roman" w:hAnsi="Times New Roman"/>
                <w:b/>
                <w:color w:val="000000"/>
                <w:sz w:val="20"/>
                <w:szCs w:val="20"/>
              </w:rPr>
            </w:pPr>
          </w:p>
        </w:tc>
        <w:tc>
          <w:tcPr>
            <w:tcW w:w="993" w:type="dxa"/>
            <w:vMerge/>
            <w:tcBorders>
              <w:bottom w:val="single" w:sz="12" w:space="0" w:color="auto"/>
            </w:tcBorders>
            <w:shd w:val="clear" w:color="auto" w:fill="auto"/>
            <w:vAlign w:val="center"/>
          </w:tcPr>
          <w:p w:rsidR="00F96A55" w:rsidRPr="00AC0CD0" w:rsidRDefault="00F96A55" w:rsidP="00BE69FE">
            <w:pPr>
              <w:spacing w:after="120"/>
              <w:jc w:val="center"/>
              <w:rPr>
                <w:rFonts w:ascii="Times New Roman" w:hAnsi="Times New Roman"/>
                <w:b/>
                <w:color w:val="000000"/>
                <w:sz w:val="20"/>
                <w:szCs w:val="20"/>
              </w:rPr>
            </w:pPr>
          </w:p>
        </w:tc>
        <w:tc>
          <w:tcPr>
            <w:tcW w:w="1134" w:type="dxa"/>
            <w:vMerge/>
            <w:tcBorders>
              <w:bottom w:val="single" w:sz="12" w:space="0" w:color="auto"/>
            </w:tcBorders>
            <w:shd w:val="clear" w:color="auto" w:fill="auto"/>
            <w:vAlign w:val="center"/>
          </w:tcPr>
          <w:p w:rsidR="00F96A55" w:rsidRPr="00AC0CD0" w:rsidRDefault="00F96A55" w:rsidP="00BE69FE">
            <w:pPr>
              <w:spacing w:line="240" w:lineRule="auto"/>
              <w:jc w:val="center"/>
              <w:rPr>
                <w:rFonts w:ascii="Times New Roman" w:hAnsi="Times New Roman"/>
                <w:b/>
                <w:color w:val="000000"/>
                <w:sz w:val="20"/>
                <w:szCs w:val="20"/>
              </w:rPr>
            </w:pPr>
          </w:p>
        </w:tc>
        <w:tc>
          <w:tcPr>
            <w:tcW w:w="1417" w:type="dxa"/>
            <w:tcBorders>
              <w:bottom w:val="single" w:sz="12" w:space="0" w:color="auto"/>
            </w:tcBorders>
          </w:tcPr>
          <w:p w:rsidR="00F96A55" w:rsidRDefault="00F96A55"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Médio</w:t>
            </w:r>
          </w:p>
        </w:tc>
        <w:tc>
          <w:tcPr>
            <w:tcW w:w="1417" w:type="dxa"/>
            <w:tcBorders>
              <w:bottom w:val="single" w:sz="12" w:space="0" w:color="auto"/>
            </w:tcBorders>
          </w:tcPr>
          <w:p w:rsidR="00F96A55" w:rsidRPr="00AC0CD0" w:rsidRDefault="00F96A55"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Excedente</w:t>
            </w:r>
          </w:p>
        </w:tc>
        <w:tc>
          <w:tcPr>
            <w:tcW w:w="1417" w:type="dxa"/>
            <w:vMerge/>
            <w:tcBorders>
              <w:bottom w:val="single" w:sz="12" w:space="0" w:color="auto"/>
            </w:tcBorders>
            <w:shd w:val="clear" w:color="auto" w:fill="auto"/>
            <w:vAlign w:val="center"/>
          </w:tcPr>
          <w:p w:rsidR="00F96A55" w:rsidRPr="00AC0CD0" w:rsidRDefault="00F96A55" w:rsidP="00BE69FE">
            <w:pPr>
              <w:spacing w:line="240" w:lineRule="auto"/>
              <w:jc w:val="center"/>
              <w:rPr>
                <w:rFonts w:ascii="Times New Roman" w:hAnsi="Times New Roman"/>
                <w:b/>
                <w:color w:val="000000"/>
                <w:sz w:val="20"/>
                <w:szCs w:val="20"/>
              </w:rPr>
            </w:pPr>
          </w:p>
        </w:tc>
      </w:tr>
      <w:tr w:rsidR="00565D58" w:rsidRPr="00AC0CD0" w:rsidTr="00BE69FE">
        <w:trPr>
          <w:trHeight w:val="248"/>
          <w:jc w:val="center"/>
        </w:trPr>
        <w:tc>
          <w:tcPr>
            <w:tcW w:w="992" w:type="dxa"/>
            <w:tcBorders>
              <w:top w:val="single" w:sz="12" w:space="0" w:color="auto"/>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single" w:sz="12" w:space="0" w:color="auto"/>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single" w:sz="12" w:space="0" w:color="auto"/>
              <w:bottom w:val="nil"/>
            </w:tcBorders>
            <w:shd w:val="clear" w:color="auto" w:fill="auto"/>
            <w:vAlign w:val="center"/>
          </w:tcPr>
          <w:p w:rsidR="00565D58" w:rsidRPr="0092439D" w:rsidRDefault="00565D58" w:rsidP="00BE69FE">
            <w:pPr>
              <w:spacing w:line="240" w:lineRule="auto"/>
              <w:jc w:val="center"/>
              <w:rPr>
                <w:rFonts w:ascii="Times New Roman" w:hAnsi="Times New Roman"/>
                <w:color w:val="000000"/>
                <w:sz w:val="20"/>
                <w:szCs w:val="20"/>
              </w:rPr>
            </w:pPr>
            <w:r>
              <w:rPr>
                <w:rFonts w:ascii="Times New Roman" w:hAnsi="Times New Roman"/>
                <w:color w:val="000000"/>
                <w:sz w:val="20"/>
                <w:szCs w:val="20"/>
              </w:rPr>
              <w:t>4,00</w:t>
            </w:r>
          </w:p>
        </w:tc>
        <w:tc>
          <w:tcPr>
            <w:tcW w:w="1417" w:type="dxa"/>
            <w:tcBorders>
              <w:top w:val="single" w:sz="12" w:space="0" w:color="auto"/>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4,89</w:t>
            </w:r>
          </w:p>
        </w:tc>
        <w:tc>
          <w:tcPr>
            <w:tcW w:w="1417" w:type="dxa"/>
            <w:tcBorders>
              <w:top w:val="single" w:sz="12" w:space="0" w:color="auto"/>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0,89</w:t>
            </w:r>
          </w:p>
        </w:tc>
        <w:tc>
          <w:tcPr>
            <w:tcW w:w="1417" w:type="dxa"/>
            <w:tcBorders>
              <w:top w:val="single" w:sz="12" w:space="0" w:color="auto"/>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22,33%</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6,57</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2,57</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64,25%</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5,90</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1,90</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47,58%</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3,59</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-0,41</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6,04</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2,04</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51,08%</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4,34</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0,34</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8,50%</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4,73</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0,73</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18,17%</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2,21</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-1,79</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3,10</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-0,90</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2,68</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-1,32</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w:t>
            </w:r>
          </w:p>
        </w:tc>
      </w:tr>
      <w:tr w:rsidR="00565D58" w:rsidRPr="00AC0CD0" w:rsidTr="00BE69FE">
        <w:trPr>
          <w:trHeight w:val="248"/>
          <w:jc w:val="center"/>
        </w:trPr>
        <w:tc>
          <w:tcPr>
            <w:tcW w:w="992" w:type="dxa"/>
            <w:tcBorders>
              <w:top w:val="nil"/>
              <w:bottom w:val="nil"/>
            </w:tcBorders>
            <w:shd w:val="clear" w:color="auto" w:fill="auto"/>
          </w:tcPr>
          <w:p w:rsidR="00565D58" w:rsidRPr="0092439D" w:rsidRDefault="00565D58"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nil"/>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3,31</w:t>
            </w:r>
          </w:p>
        </w:tc>
        <w:tc>
          <w:tcPr>
            <w:tcW w:w="1417" w:type="dxa"/>
            <w:tcBorders>
              <w:top w:val="nil"/>
              <w:bottom w:val="nil"/>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-0,69</w:t>
            </w:r>
          </w:p>
        </w:tc>
        <w:tc>
          <w:tcPr>
            <w:tcW w:w="1417" w:type="dxa"/>
            <w:tcBorders>
              <w:top w:val="nil"/>
              <w:bottom w:val="nil"/>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w:t>
            </w:r>
          </w:p>
        </w:tc>
      </w:tr>
      <w:tr w:rsidR="00565D58" w:rsidRPr="00AC0CD0" w:rsidTr="00BE69FE">
        <w:trPr>
          <w:trHeight w:val="248"/>
          <w:jc w:val="center"/>
        </w:trPr>
        <w:tc>
          <w:tcPr>
            <w:tcW w:w="992" w:type="dxa"/>
            <w:tcBorders>
              <w:top w:val="nil"/>
              <w:bottom w:val="single" w:sz="12" w:space="0" w:color="auto"/>
            </w:tcBorders>
            <w:shd w:val="clear" w:color="auto" w:fill="auto"/>
            <w:vAlign w:val="center"/>
          </w:tcPr>
          <w:p w:rsidR="00565D58" w:rsidRPr="0092439D" w:rsidRDefault="00565D58" w:rsidP="00BE69FE">
            <w:pPr>
              <w:spacing w:line="240" w:lineRule="auto"/>
              <w:jc w:val="left"/>
              <w:rPr>
                <w:rFonts w:ascii="Times New Roman" w:hAnsi="Times New Roman"/>
                <w:color w:val="000000"/>
                <w:sz w:val="20"/>
                <w:szCs w:val="20"/>
              </w:rPr>
            </w:pPr>
            <w:r w:rsidRPr="0092439D">
              <w:rPr>
                <w:rFonts w:ascii="Times New Roman" w:hAnsi="Times New Roman"/>
                <w:color w:val="000000"/>
                <w:sz w:val="20"/>
                <w:szCs w:val="20"/>
              </w:rPr>
              <w:t>Domingo</w:t>
            </w:r>
          </w:p>
        </w:tc>
        <w:tc>
          <w:tcPr>
            <w:tcW w:w="993" w:type="dxa"/>
            <w:tcBorders>
              <w:top w:val="nil"/>
              <w:bottom w:val="single" w:sz="12" w:space="0" w:color="auto"/>
            </w:tcBorders>
            <w:shd w:val="clear" w:color="auto" w:fill="auto"/>
            <w:vAlign w:val="center"/>
          </w:tcPr>
          <w:p w:rsidR="00565D58" w:rsidRPr="0092439D" w:rsidRDefault="00565D58"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single" w:sz="12" w:space="0" w:color="auto"/>
            </w:tcBorders>
            <w:shd w:val="clear" w:color="auto" w:fill="auto"/>
          </w:tcPr>
          <w:p w:rsidR="00565D58" w:rsidRDefault="00565D58" w:rsidP="00F96A55">
            <w:pPr>
              <w:jc w:val="center"/>
            </w:pPr>
            <w:r w:rsidRPr="001452AF">
              <w:rPr>
                <w:rFonts w:ascii="Times New Roman" w:hAnsi="Times New Roman"/>
                <w:color w:val="000000"/>
                <w:sz w:val="20"/>
                <w:szCs w:val="20"/>
              </w:rPr>
              <w:t>4,00</w:t>
            </w:r>
          </w:p>
        </w:tc>
        <w:tc>
          <w:tcPr>
            <w:tcW w:w="1417" w:type="dxa"/>
            <w:tcBorders>
              <w:top w:val="nil"/>
              <w:bottom w:val="single" w:sz="12" w:space="0" w:color="auto"/>
            </w:tcBorders>
            <w:vAlign w:val="center"/>
          </w:tcPr>
          <w:p w:rsidR="00565D58" w:rsidRPr="00733998" w:rsidRDefault="00565D58" w:rsidP="00BE69FE">
            <w:pPr>
              <w:jc w:val="center"/>
              <w:rPr>
                <w:rFonts w:ascii="Times New Roman" w:hAnsi="Times New Roman"/>
                <w:color w:val="000000"/>
                <w:sz w:val="20"/>
                <w:szCs w:val="20"/>
              </w:rPr>
            </w:pPr>
            <w:r w:rsidRPr="00733998">
              <w:rPr>
                <w:rFonts w:ascii="Times New Roman" w:hAnsi="Times New Roman"/>
                <w:color w:val="000000"/>
                <w:sz w:val="20"/>
                <w:szCs w:val="20"/>
              </w:rPr>
              <w:t>3,46</w:t>
            </w:r>
          </w:p>
        </w:tc>
        <w:tc>
          <w:tcPr>
            <w:tcW w:w="1417" w:type="dxa"/>
            <w:tcBorders>
              <w:top w:val="nil"/>
              <w:bottom w:val="single" w:sz="12" w:space="0" w:color="auto"/>
            </w:tcBorders>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-0,54</w:t>
            </w:r>
          </w:p>
        </w:tc>
        <w:tc>
          <w:tcPr>
            <w:tcW w:w="1417" w:type="dxa"/>
            <w:tcBorders>
              <w:top w:val="nil"/>
              <w:bottom w:val="single" w:sz="12" w:space="0" w:color="auto"/>
            </w:tcBorders>
            <w:shd w:val="clear" w:color="auto" w:fill="auto"/>
          </w:tcPr>
          <w:p w:rsidR="00565D58" w:rsidRPr="00565D58" w:rsidRDefault="00565D58" w:rsidP="00565D58">
            <w:pPr>
              <w:jc w:val="center"/>
              <w:rPr>
                <w:rFonts w:ascii="Times New Roman" w:hAnsi="Times New Roman"/>
                <w:sz w:val="20"/>
                <w:szCs w:val="20"/>
              </w:rPr>
            </w:pPr>
            <w:r w:rsidRPr="00565D58">
              <w:rPr>
                <w:rFonts w:ascii="Times New Roman" w:hAnsi="Times New Roman"/>
                <w:sz w:val="20"/>
                <w:szCs w:val="20"/>
              </w:rPr>
              <w:t>-</w:t>
            </w:r>
          </w:p>
        </w:tc>
      </w:tr>
    </w:tbl>
    <w:p w:rsidR="00565D58" w:rsidRPr="00660EC4" w:rsidRDefault="00565D58" w:rsidP="00565D58">
      <w:pPr>
        <w:ind w:right="567" w:firstLine="708"/>
        <w:jc w:val="left"/>
        <w:rPr>
          <w:rFonts w:ascii="Times New Roman" w:hAnsi="Times New Roman"/>
          <w:sz w:val="22"/>
          <w:szCs w:val="22"/>
        </w:rPr>
      </w:pPr>
      <w:r>
        <w:rPr>
          <w:rFonts w:ascii="Times New Roman" w:hAnsi="Times New Roman"/>
          <w:sz w:val="22"/>
          <w:szCs w:val="22"/>
        </w:rPr>
        <w:t xml:space="preserve">Fonte: Elaborado pelo Autor - </w:t>
      </w:r>
      <w:r>
        <w:rPr>
          <w:rFonts w:ascii="Times New Roman" w:hAnsi="Times New Roman"/>
          <w:b/>
          <w:sz w:val="22"/>
          <w:szCs w:val="22"/>
        </w:rPr>
        <w:t>Valores de tempo em minutos</w:t>
      </w:r>
    </w:p>
    <w:p w:rsidR="00565D58" w:rsidRDefault="00565D58" w:rsidP="00E45793"/>
    <w:p w:rsidR="008A3282" w:rsidRDefault="008A3282" w:rsidP="00E45793"/>
    <w:p w:rsidR="001B0F5F" w:rsidRDefault="001B0F5F" w:rsidP="001B0F5F">
      <w:pPr>
        <w:ind w:firstLine="708"/>
        <w:rPr>
          <w:rFonts w:ascii="Times New Roman" w:hAnsi="Times New Roman"/>
          <w:bCs/>
        </w:rPr>
      </w:pPr>
      <w:r>
        <w:rPr>
          <w:rFonts w:ascii="Times New Roman" w:hAnsi="Times New Roman"/>
        </w:rPr>
        <w:t>Os resultados ficaram similares à expectativa dos veículos, porém com porcentagem menor caracterizando um período critico aos dias úteis, com uma premissa impactante, dos veículos coletivos, ônibus e caminhões, que fora desconsiderado na análise levantar dados de tempo, a sua ação influenciou, pois são veículos de grandes dimensões e ao parar na via, impossibilita parcialmente ou inteiramente a passagem do ciclista, visto que a avenidanão há ciclovia.</w:t>
      </w:r>
    </w:p>
    <w:p w:rsidR="00565D58" w:rsidRDefault="00565D58" w:rsidP="001B0F5F">
      <w:pPr>
        <w:ind w:firstLine="708"/>
        <w:rPr>
          <w:rFonts w:ascii="Times New Roman" w:hAnsi="Times New Roman"/>
        </w:rPr>
      </w:pPr>
    </w:p>
    <w:p w:rsidR="001B0F5F" w:rsidRDefault="001B0F5F" w:rsidP="001B0F5F">
      <w:pPr>
        <w:pStyle w:val="Ttulo3"/>
        <w:rPr>
          <w:rFonts w:ascii="Times New Roman" w:hAnsi="Times New Roman" w:cs="Times New Roman"/>
        </w:rPr>
      </w:pPr>
      <w:r>
        <w:rPr>
          <w:rFonts w:ascii="Times New Roman" w:hAnsi="Times New Roman" w:cs="Times New Roman"/>
        </w:rPr>
        <w:t>Percurso Pedestre</w:t>
      </w:r>
    </w:p>
    <w:p w:rsidR="001B0F5F" w:rsidRDefault="00BE69FE" w:rsidP="001B0F5F">
      <w:pPr>
        <w:ind w:firstLine="708"/>
        <w:rPr>
          <w:rFonts w:ascii="Times New Roman" w:hAnsi="Times New Roman"/>
        </w:rPr>
      </w:pPr>
      <w:r>
        <w:rPr>
          <w:rFonts w:ascii="Times New Roman" w:hAnsi="Times New Roman"/>
        </w:rPr>
        <w:t>A característica da caminhada foi à simulação a ida ou volta de trabalho, foram identificadas como interferência as travessias das ruas transversais, o acumulo de pessoas na calçada devido aos pontos de ônibus e as fontes de compras sendo autônomos ou Lojas Físicas.</w:t>
      </w:r>
    </w:p>
    <w:p w:rsidR="00EF171B" w:rsidRPr="001B0F5F" w:rsidRDefault="00EF171B" w:rsidP="001B0F5F">
      <w:pPr>
        <w:ind w:firstLine="708"/>
      </w:pPr>
    </w:p>
    <w:p w:rsidR="00BE69FE" w:rsidRPr="00BE69FE" w:rsidRDefault="00BE69FE" w:rsidP="00BE69FE">
      <w:pPr>
        <w:pStyle w:val="Legenda"/>
        <w:keepNext/>
        <w:rPr>
          <w:sz w:val="22"/>
          <w:szCs w:val="22"/>
        </w:rPr>
      </w:pPr>
      <w:r w:rsidRPr="00BE69FE">
        <w:rPr>
          <w:sz w:val="22"/>
          <w:szCs w:val="22"/>
        </w:rPr>
        <w:t xml:space="preserve">Tabela </w:t>
      </w:r>
      <w:r w:rsidR="008B2014" w:rsidRPr="00BE69FE">
        <w:rPr>
          <w:sz w:val="22"/>
          <w:szCs w:val="22"/>
        </w:rPr>
        <w:fldChar w:fldCharType="begin"/>
      </w:r>
      <w:r w:rsidRPr="00BE69FE">
        <w:rPr>
          <w:sz w:val="22"/>
          <w:szCs w:val="22"/>
        </w:rPr>
        <w:instrText xml:space="preserve"> SEQ Tabela \* ARABIC </w:instrText>
      </w:r>
      <w:r w:rsidR="008B2014" w:rsidRPr="00BE69FE">
        <w:rPr>
          <w:sz w:val="22"/>
          <w:szCs w:val="22"/>
        </w:rPr>
        <w:fldChar w:fldCharType="separate"/>
      </w:r>
      <w:r w:rsidR="005D24FF">
        <w:rPr>
          <w:noProof/>
          <w:sz w:val="22"/>
          <w:szCs w:val="22"/>
        </w:rPr>
        <w:t>9</w:t>
      </w:r>
      <w:r w:rsidR="008B2014" w:rsidRPr="00BE69FE">
        <w:rPr>
          <w:sz w:val="22"/>
          <w:szCs w:val="22"/>
        </w:rPr>
        <w:fldChar w:fldCharType="end"/>
      </w:r>
      <w:r>
        <w:rPr>
          <w:sz w:val="22"/>
          <w:szCs w:val="22"/>
        </w:rPr>
        <w:t>– Percurso Pedestre</w:t>
      </w:r>
    </w:p>
    <w:tbl>
      <w:tblPr>
        <w:tblW w:w="8363" w:type="dxa"/>
        <w:jc w:val="center"/>
        <w:tblInd w:w="817" w:type="dxa"/>
        <w:tblBorders>
          <w:top w:val="single" w:sz="12" w:space="0" w:color="auto"/>
          <w:bottom w:val="single" w:sz="12" w:space="0" w:color="auto"/>
          <w:insideV w:val="single" w:sz="4" w:space="0" w:color="auto"/>
        </w:tblBorders>
        <w:tblLayout w:type="fixed"/>
        <w:tblLook w:val="04A0"/>
      </w:tblPr>
      <w:tblGrid>
        <w:gridCol w:w="992"/>
        <w:gridCol w:w="993"/>
        <w:gridCol w:w="1134"/>
        <w:gridCol w:w="1417"/>
        <w:gridCol w:w="1182"/>
        <w:gridCol w:w="1228"/>
        <w:gridCol w:w="1417"/>
      </w:tblGrid>
      <w:tr w:rsidR="00BE69FE" w:rsidRPr="00AC0CD0" w:rsidTr="00BE69FE">
        <w:trPr>
          <w:trHeight w:val="260"/>
          <w:jc w:val="center"/>
        </w:trPr>
        <w:tc>
          <w:tcPr>
            <w:tcW w:w="992" w:type="dxa"/>
            <w:vMerge w:val="restart"/>
            <w:tcBorders>
              <w:top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Dia</w:t>
            </w:r>
          </w:p>
        </w:tc>
        <w:tc>
          <w:tcPr>
            <w:tcW w:w="993" w:type="dxa"/>
            <w:vMerge w:val="restart"/>
            <w:tcBorders>
              <w:top w:val="single" w:sz="12" w:space="0" w:color="auto"/>
            </w:tcBorders>
            <w:shd w:val="clear" w:color="auto" w:fill="auto"/>
            <w:vAlign w:val="center"/>
          </w:tcPr>
          <w:p w:rsidR="00BE69FE" w:rsidRPr="00AC0CD0" w:rsidRDefault="00BE69FE"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Horários</w:t>
            </w:r>
          </w:p>
        </w:tc>
        <w:tc>
          <w:tcPr>
            <w:tcW w:w="1134" w:type="dxa"/>
            <w:vMerge w:val="restart"/>
            <w:tcBorders>
              <w:top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Distancia</w:t>
            </w:r>
          </w:p>
        </w:tc>
        <w:tc>
          <w:tcPr>
            <w:tcW w:w="1417" w:type="dxa"/>
            <w:vMerge w:val="restart"/>
            <w:tcBorders>
              <w:top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Médio</w:t>
            </w:r>
          </w:p>
        </w:tc>
        <w:tc>
          <w:tcPr>
            <w:tcW w:w="3827" w:type="dxa"/>
            <w:gridSpan w:val="3"/>
            <w:tcBorders>
              <w:top w:val="single" w:sz="12" w:space="0" w:color="auto"/>
              <w:bottom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Bicicleta</w:t>
            </w:r>
          </w:p>
        </w:tc>
      </w:tr>
      <w:tr w:rsidR="00BE69FE" w:rsidRPr="00AC0CD0" w:rsidTr="00BE69FE">
        <w:trPr>
          <w:trHeight w:val="533"/>
          <w:jc w:val="center"/>
        </w:trPr>
        <w:tc>
          <w:tcPr>
            <w:tcW w:w="992" w:type="dxa"/>
            <w:vMerge/>
            <w:tcBorders>
              <w:bottom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p>
        </w:tc>
        <w:tc>
          <w:tcPr>
            <w:tcW w:w="993" w:type="dxa"/>
            <w:vMerge/>
            <w:tcBorders>
              <w:bottom w:val="single" w:sz="12" w:space="0" w:color="auto"/>
            </w:tcBorders>
            <w:shd w:val="clear" w:color="auto" w:fill="auto"/>
            <w:vAlign w:val="center"/>
          </w:tcPr>
          <w:p w:rsidR="00BE69FE" w:rsidRPr="00AC0CD0" w:rsidRDefault="00BE69FE" w:rsidP="00BE69FE">
            <w:pPr>
              <w:spacing w:after="120"/>
              <w:jc w:val="center"/>
              <w:rPr>
                <w:rFonts w:ascii="Times New Roman" w:hAnsi="Times New Roman"/>
                <w:b/>
                <w:color w:val="000000"/>
                <w:sz w:val="20"/>
                <w:szCs w:val="20"/>
              </w:rPr>
            </w:pPr>
          </w:p>
        </w:tc>
        <w:tc>
          <w:tcPr>
            <w:tcW w:w="1134" w:type="dxa"/>
            <w:vMerge/>
            <w:tcBorders>
              <w:bottom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p>
        </w:tc>
        <w:tc>
          <w:tcPr>
            <w:tcW w:w="1417" w:type="dxa"/>
            <w:vMerge/>
            <w:tcBorders>
              <w:bottom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p>
        </w:tc>
        <w:tc>
          <w:tcPr>
            <w:tcW w:w="1182" w:type="dxa"/>
            <w:tcBorders>
              <w:top w:val="single" w:sz="12" w:space="0" w:color="auto"/>
              <w:bottom w:val="single" w:sz="12" w:space="0" w:color="auto"/>
            </w:tcBorders>
            <w:shd w:val="clear" w:color="auto" w:fill="auto"/>
            <w:vAlign w:val="center"/>
          </w:tcPr>
          <w:p w:rsidR="00BE69FE" w:rsidRPr="00AC0CD0" w:rsidRDefault="00BE69FE"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1</w:t>
            </w:r>
          </w:p>
        </w:tc>
        <w:tc>
          <w:tcPr>
            <w:tcW w:w="1228" w:type="dxa"/>
            <w:tcBorders>
              <w:top w:val="single" w:sz="12" w:space="0" w:color="auto"/>
              <w:bottom w:val="single" w:sz="12" w:space="0" w:color="auto"/>
            </w:tcBorders>
            <w:vAlign w:val="center"/>
          </w:tcPr>
          <w:p w:rsidR="00BE69FE" w:rsidRPr="00AC0CD0" w:rsidRDefault="00BE69FE"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2</w:t>
            </w:r>
          </w:p>
        </w:tc>
        <w:tc>
          <w:tcPr>
            <w:tcW w:w="1417" w:type="dxa"/>
            <w:tcBorders>
              <w:top w:val="single" w:sz="12" w:space="0" w:color="auto"/>
              <w:bottom w:val="single" w:sz="12" w:space="0" w:color="auto"/>
            </w:tcBorders>
          </w:tcPr>
          <w:p w:rsidR="00BE69FE" w:rsidRPr="00AC0CD0" w:rsidRDefault="00BE69FE"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Amostra 3</w:t>
            </w:r>
          </w:p>
        </w:tc>
      </w:tr>
      <w:tr w:rsidR="00CA7A33" w:rsidRPr="00AC0CD0" w:rsidTr="00BE69FE">
        <w:trPr>
          <w:trHeight w:val="248"/>
          <w:jc w:val="center"/>
        </w:trPr>
        <w:tc>
          <w:tcPr>
            <w:tcW w:w="992" w:type="dxa"/>
            <w:tcBorders>
              <w:top w:val="single" w:sz="12" w:space="0" w:color="auto"/>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single" w:sz="12" w:space="0" w:color="auto"/>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single" w:sz="12" w:space="0" w:color="auto"/>
              <w:bottom w:val="nil"/>
            </w:tcBorders>
            <w:shd w:val="clear" w:color="auto" w:fill="auto"/>
            <w:vAlign w:val="center"/>
          </w:tcPr>
          <w:p w:rsidR="00CA7A33" w:rsidRPr="0092439D" w:rsidRDefault="00CA7A33" w:rsidP="00BE69FE">
            <w:pPr>
              <w:spacing w:line="240" w:lineRule="auto"/>
              <w:jc w:val="center"/>
              <w:rPr>
                <w:rFonts w:ascii="Times New Roman" w:hAnsi="Times New Roman"/>
                <w:color w:val="000000"/>
                <w:sz w:val="20"/>
                <w:szCs w:val="20"/>
              </w:rPr>
            </w:pPr>
            <w:r w:rsidRPr="0092439D">
              <w:rPr>
                <w:rFonts w:ascii="Times New Roman" w:hAnsi="Times New Roman"/>
                <w:color w:val="000000"/>
                <w:sz w:val="20"/>
                <w:szCs w:val="20"/>
              </w:rPr>
              <w:t>950m</w:t>
            </w:r>
          </w:p>
        </w:tc>
        <w:tc>
          <w:tcPr>
            <w:tcW w:w="1417" w:type="dxa"/>
            <w:tcBorders>
              <w:top w:val="single" w:sz="12" w:space="0" w:color="auto"/>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15,36</w:t>
            </w:r>
          </w:p>
        </w:tc>
        <w:tc>
          <w:tcPr>
            <w:tcW w:w="1182" w:type="dxa"/>
            <w:tcBorders>
              <w:top w:val="single" w:sz="12" w:space="0" w:color="auto"/>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14,34</w:t>
            </w:r>
          </w:p>
        </w:tc>
        <w:tc>
          <w:tcPr>
            <w:tcW w:w="1228" w:type="dxa"/>
            <w:tcBorders>
              <w:top w:val="single" w:sz="12" w:space="0" w:color="auto"/>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15,44</w:t>
            </w:r>
          </w:p>
        </w:tc>
        <w:tc>
          <w:tcPr>
            <w:tcW w:w="1417" w:type="dxa"/>
            <w:tcBorders>
              <w:top w:val="single" w:sz="12" w:space="0" w:color="auto"/>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16,31</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18,77</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18,25</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17,54</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20,52</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17,54</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19,2</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17,19</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16,23</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10,49</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11,2</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10,16</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10,11</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13,05</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12,56</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13,02</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13,57</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18,04</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19,51</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19,46</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15,15</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14,45</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13,42</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15,55</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14,37</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10,22</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10,13</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10,19</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10,33</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12,53</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10,11</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13,27</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14,22</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10,74</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10,46</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11,2</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10,56</w:t>
            </w:r>
          </w:p>
        </w:tc>
      </w:tr>
      <w:tr w:rsidR="00CA7A33" w:rsidRPr="00AC0CD0" w:rsidTr="00BE69FE">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nil"/>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10,30</w:t>
            </w:r>
          </w:p>
        </w:tc>
        <w:tc>
          <w:tcPr>
            <w:tcW w:w="1182" w:type="dxa"/>
            <w:tcBorders>
              <w:top w:val="nil"/>
              <w:bottom w:val="nil"/>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10,17</w:t>
            </w:r>
          </w:p>
        </w:tc>
        <w:tc>
          <w:tcPr>
            <w:tcW w:w="1228"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10,33</w:t>
            </w:r>
          </w:p>
        </w:tc>
        <w:tc>
          <w:tcPr>
            <w:tcW w:w="1417" w:type="dxa"/>
            <w:tcBorders>
              <w:top w:val="nil"/>
              <w:bottom w:val="nil"/>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10,39</w:t>
            </w:r>
          </w:p>
        </w:tc>
      </w:tr>
      <w:tr w:rsidR="00CA7A33" w:rsidRPr="00AC0CD0" w:rsidTr="00BE69FE">
        <w:trPr>
          <w:trHeight w:val="248"/>
          <w:jc w:val="center"/>
        </w:trPr>
        <w:tc>
          <w:tcPr>
            <w:tcW w:w="992" w:type="dxa"/>
            <w:tcBorders>
              <w:top w:val="nil"/>
              <w:bottom w:val="single" w:sz="12" w:space="0" w:color="auto"/>
            </w:tcBorders>
            <w:shd w:val="clear" w:color="auto" w:fill="auto"/>
            <w:vAlign w:val="center"/>
          </w:tcPr>
          <w:p w:rsidR="00CA7A33" w:rsidRPr="0092439D" w:rsidRDefault="00CA7A33" w:rsidP="00BE69FE">
            <w:pPr>
              <w:spacing w:line="240" w:lineRule="auto"/>
              <w:jc w:val="left"/>
              <w:rPr>
                <w:rFonts w:ascii="Times New Roman" w:hAnsi="Times New Roman"/>
                <w:color w:val="000000"/>
                <w:sz w:val="20"/>
                <w:szCs w:val="20"/>
              </w:rPr>
            </w:pPr>
            <w:r w:rsidRPr="0092439D">
              <w:rPr>
                <w:rFonts w:ascii="Times New Roman" w:hAnsi="Times New Roman"/>
                <w:color w:val="000000"/>
                <w:sz w:val="20"/>
                <w:szCs w:val="20"/>
              </w:rPr>
              <w:t>Domingo</w:t>
            </w:r>
          </w:p>
        </w:tc>
        <w:tc>
          <w:tcPr>
            <w:tcW w:w="993" w:type="dxa"/>
            <w:tcBorders>
              <w:top w:val="nil"/>
              <w:bottom w:val="single" w:sz="12" w:space="0" w:color="auto"/>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single" w:sz="12" w:space="0" w:color="auto"/>
            </w:tcBorders>
            <w:shd w:val="clear" w:color="auto" w:fill="auto"/>
          </w:tcPr>
          <w:p w:rsidR="00CA7A33" w:rsidRPr="0092439D" w:rsidRDefault="00CA7A33" w:rsidP="00BE69FE">
            <w:pPr>
              <w:jc w:val="center"/>
              <w:rPr>
                <w:rFonts w:ascii="Times New Roman" w:hAnsi="Times New Roman"/>
                <w:sz w:val="20"/>
                <w:szCs w:val="20"/>
              </w:rPr>
            </w:pPr>
            <w:r w:rsidRPr="0092439D">
              <w:rPr>
                <w:rFonts w:ascii="Times New Roman" w:hAnsi="Times New Roman"/>
                <w:color w:val="000000"/>
                <w:sz w:val="20"/>
                <w:szCs w:val="20"/>
              </w:rPr>
              <w:t>950m</w:t>
            </w:r>
          </w:p>
        </w:tc>
        <w:tc>
          <w:tcPr>
            <w:tcW w:w="1417" w:type="dxa"/>
            <w:tcBorders>
              <w:top w:val="nil"/>
              <w:bottom w:val="single" w:sz="12" w:space="0" w:color="auto"/>
            </w:tcBorders>
            <w:shd w:val="clear" w:color="auto" w:fill="auto"/>
            <w:vAlign w:val="center"/>
          </w:tcPr>
          <w:p w:rsidR="00CA7A33" w:rsidRPr="00CA7A33" w:rsidRDefault="00CA7A33" w:rsidP="00CA7A33">
            <w:pPr>
              <w:jc w:val="center"/>
              <w:rPr>
                <w:rFonts w:ascii="Times New Roman" w:hAnsi="Times New Roman"/>
                <w:color w:val="000000"/>
                <w:sz w:val="20"/>
                <w:szCs w:val="20"/>
              </w:rPr>
            </w:pPr>
            <w:r w:rsidRPr="00CA7A33">
              <w:rPr>
                <w:rFonts w:ascii="Times New Roman" w:hAnsi="Times New Roman"/>
                <w:color w:val="000000"/>
                <w:sz w:val="20"/>
                <w:szCs w:val="20"/>
              </w:rPr>
              <w:t>9,18</w:t>
            </w:r>
          </w:p>
        </w:tc>
        <w:tc>
          <w:tcPr>
            <w:tcW w:w="1182" w:type="dxa"/>
            <w:tcBorders>
              <w:top w:val="nil"/>
              <w:bottom w:val="single" w:sz="12" w:space="0" w:color="auto"/>
            </w:tcBorders>
            <w:shd w:val="clear" w:color="auto" w:fill="auto"/>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9,23</w:t>
            </w:r>
          </w:p>
        </w:tc>
        <w:tc>
          <w:tcPr>
            <w:tcW w:w="1228" w:type="dxa"/>
            <w:tcBorders>
              <w:top w:val="nil"/>
              <w:bottom w:val="single" w:sz="12" w:space="0" w:color="auto"/>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9,14</w:t>
            </w:r>
          </w:p>
        </w:tc>
        <w:tc>
          <w:tcPr>
            <w:tcW w:w="1417" w:type="dxa"/>
            <w:tcBorders>
              <w:top w:val="nil"/>
              <w:bottom w:val="single" w:sz="12" w:space="0" w:color="auto"/>
            </w:tcBorders>
          </w:tcPr>
          <w:p w:rsidR="00CA7A33" w:rsidRPr="00CA7A33" w:rsidRDefault="00CA7A33" w:rsidP="00CA7A33">
            <w:pPr>
              <w:jc w:val="center"/>
              <w:rPr>
                <w:rFonts w:ascii="Times New Roman" w:hAnsi="Times New Roman"/>
                <w:sz w:val="20"/>
                <w:szCs w:val="20"/>
              </w:rPr>
            </w:pPr>
            <w:r w:rsidRPr="00CA7A33">
              <w:rPr>
                <w:rFonts w:ascii="Times New Roman" w:hAnsi="Times New Roman"/>
                <w:sz w:val="20"/>
                <w:szCs w:val="20"/>
              </w:rPr>
              <w:t>9,18</w:t>
            </w:r>
          </w:p>
        </w:tc>
      </w:tr>
    </w:tbl>
    <w:p w:rsidR="00BE69FE" w:rsidRPr="00660EC4" w:rsidRDefault="00BE69FE" w:rsidP="00BE69FE">
      <w:pPr>
        <w:ind w:right="567" w:firstLine="708"/>
        <w:jc w:val="left"/>
        <w:rPr>
          <w:rFonts w:ascii="Times New Roman" w:hAnsi="Times New Roman"/>
          <w:sz w:val="22"/>
          <w:szCs w:val="22"/>
        </w:rPr>
      </w:pPr>
      <w:r>
        <w:rPr>
          <w:rFonts w:ascii="Times New Roman" w:hAnsi="Times New Roman"/>
          <w:sz w:val="22"/>
          <w:szCs w:val="22"/>
        </w:rPr>
        <w:t xml:space="preserve">Fonte: Elaborado pelo Autor - </w:t>
      </w:r>
      <w:r>
        <w:rPr>
          <w:rFonts w:ascii="Times New Roman" w:hAnsi="Times New Roman"/>
          <w:b/>
          <w:sz w:val="22"/>
          <w:szCs w:val="22"/>
        </w:rPr>
        <w:t>Valores de tempo em minutos</w:t>
      </w:r>
    </w:p>
    <w:p w:rsidR="00E45793" w:rsidRDefault="00E45793" w:rsidP="00E45793"/>
    <w:p w:rsidR="003C65D2" w:rsidRDefault="003C65D2" w:rsidP="00E45793"/>
    <w:p w:rsidR="00BE69FE" w:rsidRPr="00CA7A33" w:rsidRDefault="00BE69FE" w:rsidP="00BE69FE">
      <w:pPr>
        <w:pStyle w:val="Legenda"/>
        <w:keepNext/>
        <w:rPr>
          <w:sz w:val="22"/>
        </w:rPr>
      </w:pPr>
      <w:r w:rsidRPr="00CA7A33">
        <w:rPr>
          <w:sz w:val="22"/>
        </w:rPr>
        <w:lastRenderedPageBreak/>
        <w:t xml:space="preserve">Tabela </w:t>
      </w:r>
      <w:r w:rsidR="008B2014" w:rsidRPr="00CA7A33">
        <w:rPr>
          <w:sz w:val="22"/>
        </w:rPr>
        <w:fldChar w:fldCharType="begin"/>
      </w:r>
      <w:r w:rsidRPr="00CA7A33">
        <w:rPr>
          <w:sz w:val="22"/>
        </w:rPr>
        <w:instrText xml:space="preserve"> SEQ Tabela \* ARABIC </w:instrText>
      </w:r>
      <w:r w:rsidR="008B2014" w:rsidRPr="00CA7A33">
        <w:rPr>
          <w:sz w:val="22"/>
        </w:rPr>
        <w:fldChar w:fldCharType="separate"/>
      </w:r>
      <w:r w:rsidR="005D24FF">
        <w:rPr>
          <w:noProof/>
          <w:sz w:val="22"/>
        </w:rPr>
        <w:t>10</w:t>
      </w:r>
      <w:r w:rsidR="008B2014" w:rsidRPr="00CA7A33">
        <w:rPr>
          <w:sz w:val="22"/>
        </w:rPr>
        <w:fldChar w:fldCharType="end"/>
      </w:r>
      <w:r w:rsidRPr="00CA7A33">
        <w:rPr>
          <w:sz w:val="22"/>
        </w:rPr>
        <w:t xml:space="preserve"> – Porcentagem de Fluxo </w:t>
      </w:r>
      <w:r w:rsidR="00CA7A33" w:rsidRPr="00CA7A33">
        <w:rPr>
          <w:sz w:val="22"/>
        </w:rPr>
        <w:t>–</w:t>
      </w:r>
      <w:r w:rsidRPr="00CA7A33">
        <w:rPr>
          <w:sz w:val="22"/>
        </w:rPr>
        <w:t>Pedestre</w:t>
      </w:r>
    </w:p>
    <w:tbl>
      <w:tblPr>
        <w:tblW w:w="7370" w:type="dxa"/>
        <w:jc w:val="center"/>
        <w:tblInd w:w="817" w:type="dxa"/>
        <w:tblBorders>
          <w:top w:val="single" w:sz="12" w:space="0" w:color="auto"/>
          <w:bottom w:val="single" w:sz="12" w:space="0" w:color="auto"/>
          <w:insideV w:val="single" w:sz="4" w:space="0" w:color="auto"/>
        </w:tblBorders>
        <w:tblLayout w:type="fixed"/>
        <w:tblLook w:val="04A0"/>
      </w:tblPr>
      <w:tblGrid>
        <w:gridCol w:w="992"/>
        <w:gridCol w:w="993"/>
        <w:gridCol w:w="1134"/>
        <w:gridCol w:w="1417"/>
        <w:gridCol w:w="1417"/>
        <w:gridCol w:w="1417"/>
      </w:tblGrid>
      <w:tr w:rsidR="00BE69FE" w:rsidRPr="00AC0CD0" w:rsidTr="00BE69FE">
        <w:trPr>
          <w:trHeight w:val="260"/>
          <w:jc w:val="center"/>
        </w:trPr>
        <w:tc>
          <w:tcPr>
            <w:tcW w:w="992" w:type="dxa"/>
            <w:vMerge w:val="restart"/>
            <w:tcBorders>
              <w:top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r w:rsidRPr="00AC0CD0">
              <w:rPr>
                <w:rFonts w:ascii="Times New Roman" w:hAnsi="Times New Roman"/>
                <w:b/>
                <w:color w:val="000000"/>
                <w:sz w:val="20"/>
                <w:szCs w:val="20"/>
              </w:rPr>
              <w:t>Dia</w:t>
            </w:r>
          </w:p>
        </w:tc>
        <w:tc>
          <w:tcPr>
            <w:tcW w:w="993" w:type="dxa"/>
            <w:vMerge w:val="restart"/>
            <w:tcBorders>
              <w:top w:val="single" w:sz="12" w:space="0" w:color="auto"/>
            </w:tcBorders>
            <w:shd w:val="clear" w:color="auto" w:fill="auto"/>
            <w:vAlign w:val="center"/>
          </w:tcPr>
          <w:p w:rsidR="00BE69FE" w:rsidRPr="00AC0CD0" w:rsidRDefault="00BE69FE" w:rsidP="00BE69FE">
            <w:pPr>
              <w:spacing w:after="120"/>
              <w:jc w:val="center"/>
              <w:rPr>
                <w:rFonts w:ascii="Times New Roman" w:hAnsi="Times New Roman"/>
                <w:b/>
                <w:color w:val="000000"/>
                <w:sz w:val="20"/>
                <w:szCs w:val="20"/>
              </w:rPr>
            </w:pPr>
            <w:r w:rsidRPr="00AC0CD0">
              <w:rPr>
                <w:rFonts w:ascii="Times New Roman" w:hAnsi="Times New Roman"/>
                <w:b/>
                <w:color w:val="000000"/>
                <w:sz w:val="20"/>
                <w:szCs w:val="20"/>
              </w:rPr>
              <w:t>Horários</w:t>
            </w:r>
          </w:p>
        </w:tc>
        <w:tc>
          <w:tcPr>
            <w:tcW w:w="1134" w:type="dxa"/>
            <w:vMerge w:val="restart"/>
            <w:tcBorders>
              <w:top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Sugerido</w:t>
            </w:r>
          </w:p>
        </w:tc>
        <w:tc>
          <w:tcPr>
            <w:tcW w:w="1417" w:type="dxa"/>
            <w:tcBorders>
              <w:top w:val="single" w:sz="12" w:space="0" w:color="auto"/>
            </w:tcBorders>
          </w:tcPr>
          <w:p w:rsidR="00BE69FE" w:rsidRDefault="00BE69FE" w:rsidP="00BE69FE">
            <w:pPr>
              <w:spacing w:line="240" w:lineRule="auto"/>
              <w:jc w:val="center"/>
              <w:rPr>
                <w:rFonts w:ascii="Times New Roman" w:hAnsi="Times New Roman"/>
                <w:b/>
                <w:color w:val="000000"/>
                <w:sz w:val="20"/>
                <w:szCs w:val="20"/>
              </w:rPr>
            </w:pPr>
          </w:p>
        </w:tc>
        <w:tc>
          <w:tcPr>
            <w:tcW w:w="1417" w:type="dxa"/>
            <w:tcBorders>
              <w:top w:val="single" w:sz="12" w:space="0" w:color="auto"/>
            </w:tcBorders>
          </w:tcPr>
          <w:p w:rsidR="00BE69FE" w:rsidRDefault="00BE69FE" w:rsidP="00BE69FE">
            <w:pPr>
              <w:spacing w:line="240" w:lineRule="auto"/>
              <w:jc w:val="center"/>
              <w:rPr>
                <w:rFonts w:ascii="Times New Roman" w:hAnsi="Times New Roman"/>
                <w:b/>
                <w:color w:val="000000"/>
                <w:sz w:val="20"/>
                <w:szCs w:val="20"/>
              </w:rPr>
            </w:pPr>
          </w:p>
        </w:tc>
        <w:tc>
          <w:tcPr>
            <w:tcW w:w="1417" w:type="dxa"/>
            <w:vMerge w:val="restart"/>
            <w:tcBorders>
              <w:top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Porcentagem</w:t>
            </w:r>
          </w:p>
        </w:tc>
      </w:tr>
      <w:tr w:rsidR="00BE69FE" w:rsidRPr="00AC0CD0" w:rsidTr="00BE69FE">
        <w:trPr>
          <w:trHeight w:val="533"/>
          <w:jc w:val="center"/>
        </w:trPr>
        <w:tc>
          <w:tcPr>
            <w:tcW w:w="992" w:type="dxa"/>
            <w:vMerge/>
            <w:tcBorders>
              <w:bottom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p>
        </w:tc>
        <w:tc>
          <w:tcPr>
            <w:tcW w:w="993" w:type="dxa"/>
            <w:vMerge/>
            <w:tcBorders>
              <w:bottom w:val="single" w:sz="12" w:space="0" w:color="auto"/>
            </w:tcBorders>
            <w:shd w:val="clear" w:color="auto" w:fill="auto"/>
            <w:vAlign w:val="center"/>
          </w:tcPr>
          <w:p w:rsidR="00BE69FE" w:rsidRPr="00AC0CD0" w:rsidRDefault="00BE69FE" w:rsidP="00BE69FE">
            <w:pPr>
              <w:spacing w:after="120"/>
              <w:jc w:val="center"/>
              <w:rPr>
                <w:rFonts w:ascii="Times New Roman" w:hAnsi="Times New Roman"/>
                <w:b/>
                <w:color w:val="000000"/>
                <w:sz w:val="20"/>
                <w:szCs w:val="20"/>
              </w:rPr>
            </w:pPr>
          </w:p>
        </w:tc>
        <w:tc>
          <w:tcPr>
            <w:tcW w:w="1134" w:type="dxa"/>
            <w:vMerge/>
            <w:tcBorders>
              <w:bottom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p>
        </w:tc>
        <w:tc>
          <w:tcPr>
            <w:tcW w:w="1417" w:type="dxa"/>
            <w:tcBorders>
              <w:bottom w:val="single" w:sz="12" w:space="0" w:color="auto"/>
            </w:tcBorders>
          </w:tcPr>
          <w:p w:rsidR="00BE69FE" w:rsidRDefault="00BE69FE"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Médio</w:t>
            </w:r>
          </w:p>
        </w:tc>
        <w:tc>
          <w:tcPr>
            <w:tcW w:w="1417" w:type="dxa"/>
            <w:tcBorders>
              <w:bottom w:val="single" w:sz="12" w:space="0" w:color="auto"/>
            </w:tcBorders>
          </w:tcPr>
          <w:p w:rsidR="00BE69FE" w:rsidRPr="00AC0CD0" w:rsidRDefault="00BE69FE" w:rsidP="00BE69FE">
            <w:pPr>
              <w:spacing w:line="240" w:lineRule="auto"/>
              <w:jc w:val="center"/>
              <w:rPr>
                <w:rFonts w:ascii="Times New Roman" w:hAnsi="Times New Roman"/>
                <w:b/>
                <w:color w:val="000000"/>
                <w:sz w:val="20"/>
                <w:szCs w:val="20"/>
              </w:rPr>
            </w:pPr>
            <w:r>
              <w:rPr>
                <w:rFonts w:ascii="Times New Roman" w:hAnsi="Times New Roman"/>
                <w:b/>
                <w:color w:val="000000"/>
                <w:sz w:val="20"/>
                <w:szCs w:val="20"/>
              </w:rPr>
              <w:t>Tempo Excedente</w:t>
            </w:r>
          </w:p>
        </w:tc>
        <w:tc>
          <w:tcPr>
            <w:tcW w:w="1417" w:type="dxa"/>
            <w:vMerge/>
            <w:tcBorders>
              <w:bottom w:val="single" w:sz="12" w:space="0" w:color="auto"/>
            </w:tcBorders>
            <w:shd w:val="clear" w:color="auto" w:fill="auto"/>
            <w:vAlign w:val="center"/>
          </w:tcPr>
          <w:p w:rsidR="00BE69FE" w:rsidRPr="00AC0CD0" w:rsidRDefault="00BE69FE" w:rsidP="00BE69FE">
            <w:pPr>
              <w:spacing w:line="240" w:lineRule="auto"/>
              <w:jc w:val="center"/>
              <w:rPr>
                <w:rFonts w:ascii="Times New Roman" w:hAnsi="Times New Roman"/>
                <w:b/>
                <w:color w:val="000000"/>
                <w:sz w:val="20"/>
                <w:szCs w:val="20"/>
              </w:rPr>
            </w:pPr>
          </w:p>
        </w:tc>
      </w:tr>
      <w:tr w:rsidR="00CA7A33" w:rsidRPr="00AC0CD0" w:rsidTr="009635EF">
        <w:trPr>
          <w:trHeight w:val="248"/>
          <w:jc w:val="center"/>
        </w:trPr>
        <w:tc>
          <w:tcPr>
            <w:tcW w:w="992" w:type="dxa"/>
            <w:tcBorders>
              <w:top w:val="single" w:sz="12" w:space="0" w:color="auto"/>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single" w:sz="12" w:space="0" w:color="auto"/>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single" w:sz="12" w:space="0" w:color="auto"/>
              <w:bottom w:val="nil"/>
            </w:tcBorders>
            <w:shd w:val="clear" w:color="auto" w:fill="auto"/>
            <w:vAlign w:val="center"/>
          </w:tcPr>
          <w:p w:rsidR="00CA7A33" w:rsidRPr="0092439D" w:rsidRDefault="00CA7A33" w:rsidP="00BE69FE">
            <w:pPr>
              <w:spacing w:line="240" w:lineRule="auto"/>
              <w:jc w:val="center"/>
              <w:rPr>
                <w:rFonts w:ascii="Times New Roman" w:hAnsi="Times New Roman"/>
                <w:color w:val="000000"/>
                <w:sz w:val="20"/>
                <w:szCs w:val="20"/>
              </w:rPr>
            </w:pPr>
            <w:r>
              <w:rPr>
                <w:rFonts w:ascii="Times New Roman" w:hAnsi="Times New Roman"/>
                <w:color w:val="000000"/>
                <w:sz w:val="20"/>
                <w:szCs w:val="20"/>
              </w:rPr>
              <w:t>14,00</w:t>
            </w:r>
          </w:p>
        </w:tc>
        <w:tc>
          <w:tcPr>
            <w:tcW w:w="1417" w:type="dxa"/>
            <w:tcBorders>
              <w:top w:val="single" w:sz="12" w:space="0" w:color="auto"/>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15,36</w:t>
            </w:r>
          </w:p>
        </w:tc>
        <w:tc>
          <w:tcPr>
            <w:tcW w:w="1417" w:type="dxa"/>
            <w:tcBorders>
              <w:top w:val="single" w:sz="12" w:space="0" w:color="auto"/>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1,36</w:t>
            </w:r>
          </w:p>
        </w:tc>
        <w:tc>
          <w:tcPr>
            <w:tcW w:w="1417" w:type="dxa"/>
            <w:tcBorders>
              <w:top w:val="single" w:sz="12" w:space="0" w:color="auto"/>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9,74%</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18,77</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4,77</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34,07%</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17,54</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3,54</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25,29%</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Útil</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10,49</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-3,51</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13,05</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-0,95</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18,04</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4,04</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28,86%</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14,45</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0,45</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3,19%</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Sábado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10,22</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-3,78</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7h – 8h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12,53</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-1,47</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11h - 12h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10,74</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-3,26</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w:t>
            </w:r>
          </w:p>
        </w:tc>
      </w:tr>
      <w:tr w:rsidR="00CA7A33" w:rsidRPr="00AC0CD0" w:rsidTr="009635EF">
        <w:trPr>
          <w:trHeight w:val="248"/>
          <w:jc w:val="center"/>
        </w:trPr>
        <w:tc>
          <w:tcPr>
            <w:tcW w:w="992" w:type="dxa"/>
            <w:tcBorders>
              <w:top w:val="nil"/>
              <w:bottom w:val="nil"/>
            </w:tcBorders>
            <w:shd w:val="clear" w:color="auto" w:fill="auto"/>
          </w:tcPr>
          <w:p w:rsidR="00CA7A33" w:rsidRPr="0092439D" w:rsidRDefault="00CA7A33" w:rsidP="00BE69FE">
            <w:pPr>
              <w:jc w:val="left"/>
              <w:rPr>
                <w:rFonts w:ascii="Times New Roman" w:hAnsi="Times New Roman"/>
                <w:sz w:val="20"/>
                <w:szCs w:val="20"/>
              </w:rPr>
            </w:pPr>
            <w:r w:rsidRPr="0092439D">
              <w:rPr>
                <w:rFonts w:ascii="Times New Roman" w:hAnsi="Times New Roman"/>
                <w:color w:val="000000"/>
                <w:sz w:val="20"/>
                <w:szCs w:val="20"/>
              </w:rPr>
              <w:t>Domingo</w:t>
            </w:r>
          </w:p>
        </w:tc>
        <w:tc>
          <w:tcPr>
            <w:tcW w:w="993" w:type="dxa"/>
            <w:tcBorders>
              <w:top w:val="nil"/>
              <w:bottom w:val="nil"/>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17h-18h</w:t>
            </w:r>
          </w:p>
        </w:tc>
        <w:tc>
          <w:tcPr>
            <w:tcW w:w="1134" w:type="dxa"/>
            <w:tcBorders>
              <w:top w:val="nil"/>
              <w:bottom w:val="nil"/>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nil"/>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10,30</w:t>
            </w:r>
          </w:p>
        </w:tc>
        <w:tc>
          <w:tcPr>
            <w:tcW w:w="1417" w:type="dxa"/>
            <w:tcBorders>
              <w:top w:val="nil"/>
              <w:bottom w:val="nil"/>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-3,70</w:t>
            </w:r>
          </w:p>
        </w:tc>
        <w:tc>
          <w:tcPr>
            <w:tcW w:w="1417" w:type="dxa"/>
            <w:tcBorders>
              <w:top w:val="nil"/>
              <w:bottom w:val="nil"/>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w:t>
            </w:r>
          </w:p>
        </w:tc>
      </w:tr>
      <w:tr w:rsidR="00CA7A33" w:rsidRPr="00AC0CD0" w:rsidTr="009635EF">
        <w:trPr>
          <w:trHeight w:val="248"/>
          <w:jc w:val="center"/>
        </w:trPr>
        <w:tc>
          <w:tcPr>
            <w:tcW w:w="992" w:type="dxa"/>
            <w:tcBorders>
              <w:top w:val="nil"/>
              <w:bottom w:val="single" w:sz="12" w:space="0" w:color="auto"/>
            </w:tcBorders>
            <w:shd w:val="clear" w:color="auto" w:fill="auto"/>
            <w:vAlign w:val="center"/>
          </w:tcPr>
          <w:p w:rsidR="00CA7A33" w:rsidRPr="0092439D" w:rsidRDefault="00CA7A33" w:rsidP="00BE69FE">
            <w:pPr>
              <w:spacing w:line="240" w:lineRule="auto"/>
              <w:jc w:val="left"/>
              <w:rPr>
                <w:rFonts w:ascii="Times New Roman" w:hAnsi="Times New Roman"/>
                <w:color w:val="000000"/>
                <w:sz w:val="20"/>
                <w:szCs w:val="20"/>
              </w:rPr>
            </w:pPr>
            <w:r w:rsidRPr="0092439D">
              <w:rPr>
                <w:rFonts w:ascii="Times New Roman" w:hAnsi="Times New Roman"/>
                <w:color w:val="000000"/>
                <w:sz w:val="20"/>
                <w:szCs w:val="20"/>
              </w:rPr>
              <w:t>Domingo</w:t>
            </w:r>
          </w:p>
        </w:tc>
        <w:tc>
          <w:tcPr>
            <w:tcW w:w="993" w:type="dxa"/>
            <w:tcBorders>
              <w:top w:val="nil"/>
              <w:bottom w:val="single" w:sz="12" w:space="0" w:color="auto"/>
            </w:tcBorders>
            <w:shd w:val="clear" w:color="auto" w:fill="auto"/>
            <w:vAlign w:val="center"/>
          </w:tcPr>
          <w:p w:rsidR="00CA7A33" w:rsidRPr="0092439D" w:rsidRDefault="00CA7A33" w:rsidP="00BE69FE">
            <w:pPr>
              <w:spacing w:line="240" w:lineRule="auto"/>
              <w:jc w:val="center"/>
              <w:rPr>
                <w:rFonts w:ascii="Times New Roman" w:hAnsi="Times New Roman"/>
                <w:sz w:val="20"/>
                <w:szCs w:val="20"/>
              </w:rPr>
            </w:pPr>
            <w:r w:rsidRPr="0092439D">
              <w:rPr>
                <w:rFonts w:ascii="Times New Roman" w:hAnsi="Times New Roman"/>
                <w:sz w:val="20"/>
                <w:szCs w:val="20"/>
              </w:rPr>
              <w:t>22h-23h</w:t>
            </w:r>
          </w:p>
        </w:tc>
        <w:tc>
          <w:tcPr>
            <w:tcW w:w="1134" w:type="dxa"/>
            <w:tcBorders>
              <w:top w:val="nil"/>
              <w:bottom w:val="single" w:sz="12" w:space="0" w:color="auto"/>
            </w:tcBorders>
            <w:shd w:val="clear" w:color="auto" w:fill="auto"/>
          </w:tcPr>
          <w:p w:rsidR="00CA7A33" w:rsidRDefault="00CA7A33" w:rsidP="00BE69FE">
            <w:pPr>
              <w:jc w:val="center"/>
            </w:pPr>
            <w:r w:rsidRPr="001164EA">
              <w:rPr>
                <w:rFonts w:ascii="Times New Roman" w:hAnsi="Times New Roman"/>
                <w:color w:val="000000"/>
                <w:sz w:val="20"/>
                <w:szCs w:val="20"/>
              </w:rPr>
              <w:t>14,00</w:t>
            </w:r>
          </w:p>
        </w:tc>
        <w:tc>
          <w:tcPr>
            <w:tcW w:w="1417" w:type="dxa"/>
            <w:tcBorders>
              <w:top w:val="nil"/>
              <w:bottom w:val="single" w:sz="12" w:space="0" w:color="auto"/>
            </w:tcBorders>
            <w:vAlign w:val="center"/>
          </w:tcPr>
          <w:p w:rsidR="00CA7A33" w:rsidRPr="00CA7A33" w:rsidRDefault="00CA7A33" w:rsidP="009635EF">
            <w:pPr>
              <w:jc w:val="center"/>
              <w:rPr>
                <w:rFonts w:ascii="Times New Roman" w:hAnsi="Times New Roman"/>
                <w:color w:val="000000"/>
                <w:sz w:val="20"/>
                <w:szCs w:val="20"/>
              </w:rPr>
            </w:pPr>
            <w:r w:rsidRPr="00CA7A33">
              <w:rPr>
                <w:rFonts w:ascii="Times New Roman" w:hAnsi="Times New Roman"/>
                <w:color w:val="000000"/>
                <w:sz w:val="20"/>
                <w:szCs w:val="20"/>
              </w:rPr>
              <w:t>9,18</w:t>
            </w:r>
          </w:p>
        </w:tc>
        <w:tc>
          <w:tcPr>
            <w:tcW w:w="1417" w:type="dxa"/>
            <w:tcBorders>
              <w:top w:val="nil"/>
              <w:bottom w:val="single" w:sz="12" w:space="0" w:color="auto"/>
            </w:tcBorders>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-4,82</w:t>
            </w:r>
          </w:p>
        </w:tc>
        <w:tc>
          <w:tcPr>
            <w:tcW w:w="1417" w:type="dxa"/>
            <w:tcBorders>
              <w:top w:val="nil"/>
              <w:bottom w:val="single" w:sz="12" w:space="0" w:color="auto"/>
            </w:tcBorders>
            <w:shd w:val="clear" w:color="auto" w:fill="auto"/>
            <w:vAlign w:val="center"/>
          </w:tcPr>
          <w:p w:rsidR="00CA7A33" w:rsidRDefault="00CA7A33">
            <w:pPr>
              <w:jc w:val="center"/>
              <w:rPr>
                <w:rFonts w:ascii="Calibri" w:hAnsi="Calibri" w:cs="Calibri"/>
                <w:color w:val="000000"/>
                <w:sz w:val="22"/>
                <w:szCs w:val="22"/>
              </w:rPr>
            </w:pPr>
            <w:r>
              <w:rPr>
                <w:rFonts w:ascii="Calibri" w:hAnsi="Calibri" w:cs="Calibri"/>
                <w:color w:val="000000"/>
                <w:sz w:val="22"/>
                <w:szCs w:val="22"/>
              </w:rPr>
              <w:t>-</w:t>
            </w:r>
          </w:p>
        </w:tc>
      </w:tr>
    </w:tbl>
    <w:p w:rsidR="00CA7A33" w:rsidRPr="00660EC4" w:rsidRDefault="00CA7A33" w:rsidP="00CA7A33">
      <w:pPr>
        <w:ind w:right="567" w:firstLine="708"/>
        <w:jc w:val="left"/>
        <w:rPr>
          <w:rFonts w:ascii="Times New Roman" w:hAnsi="Times New Roman"/>
          <w:sz w:val="22"/>
          <w:szCs w:val="22"/>
        </w:rPr>
      </w:pPr>
      <w:r>
        <w:rPr>
          <w:rFonts w:ascii="Times New Roman" w:hAnsi="Times New Roman"/>
          <w:sz w:val="22"/>
          <w:szCs w:val="22"/>
        </w:rPr>
        <w:t xml:space="preserve">Fonte: Elaborado pelo Autor - </w:t>
      </w:r>
      <w:r>
        <w:rPr>
          <w:rFonts w:ascii="Times New Roman" w:hAnsi="Times New Roman"/>
          <w:b/>
          <w:sz w:val="22"/>
          <w:szCs w:val="22"/>
        </w:rPr>
        <w:t>Valores de tempo em minutos</w:t>
      </w:r>
    </w:p>
    <w:p w:rsidR="00CA7A33" w:rsidRPr="00E45793" w:rsidRDefault="00CA7A33" w:rsidP="00CA7A33">
      <w:pPr>
        <w:ind w:right="567" w:firstLine="708"/>
        <w:jc w:val="left"/>
      </w:pPr>
    </w:p>
    <w:p w:rsidR="001216E1" w:rsidRDefault="00CA7A33" w:rsidP="00113325">
      <w:pPr>
        <w:spacing w:after="120"/>
        <w:ind w:firstLine="709"/>
        <w:contextualSpacing/>
        <w:rPr>
          <w:rFonts w:ascii="Times New Roman" w:hAnsi="Times New Roman"/>
        </w:rPr>
      </w:pPr>
      <w:r>
        <w:rPr>
          <w:rFonts w:ascii="Times New Roman" w:hAnsi="Times New Roman"/>
        </w:rPr>
        <w:t xml:space="preserve">Mesmo sendo </w:t>
      </w:r>
      <w:r w:rsidR="00807F54">
        <w:rPr>
          <w:rFonts w:ascii="Times New Roman" w:hAnsi="Times New Roman"/>
        </w:rPr>
        <w:t xml:space="preserve">uma caminhada com certo ritmo, há pequenas variações entre as amostras, mas foi desconsiderada por ser a mesma pessoa a realizar as coletas, o próprio autor. </w:t>
      </w:r>
      <w:r w:rsidR="00B55658">
        <w:rPr>
          <w:rFonts w:ascii="Times New Roman" w:hAnsi="Times New Roman"/>
        </w:rPr>
        <w:t xml:space="preserve">Após as coletas condensadas e analisadas em conjunto, foram percebidas que os dias úteis têm uma contribuição maior que sábado e domingo, assim como esperado. </w:t>
      </w:r>
    </w:p>
    <w:p w:rsidR="00113325" w:rsidRDefault="00B55658" w:rsidP="00113325">
      <w:pPr>
        <w:spacing w:after="120"/>
        <w:ind w:firstLine="709"/>
        <w:contextualSpacing/>
        <w:rPr>
          <w:rFonts w:ascii="Times New Roman" w:hAnsi="Times New Roman"/>
        </w:rPr>
      </w:pPr>
      <w:r>
        <w:rPr>
          <w:rFonts w:ascii="Times New Roman" w:hAnsi="Times New Roman"/>
        </w:rPr>
        <w:t>Entretanto os veículos automotores no horário das 17h-18hteve um valor maior de tempo excedido, pois é o horário onde tem a maior contribuição de veículos na via. Os ciclistas teve seu período de 11-12</w:t>
      </w:r>
      <w:r w:rsidR="00113325">
        <w:rPr>
          <w:rFonts w:ascii="Times New Roman" w:hAnsi="Times New Roman"/>
        </w:rPr>
        <w:t xml:space="preserve">h, </w:t>
      </w:r>
      <w:r>
        <w:rPr>
          <w:rFonts w:ascii="Times New Roman" w:hAnsi="Times New Roman"/>
        </w:rPr>
        <w:t>pois é o horário em que há mais ciclistas</w:t>
      </w:r>
      <w:r w:rsidR="00113325">
        <w:rPr>
          <w:rFonts w:ascii="Times New Roman" w:hAnsi="Times New Roman"/>
        </w:rPr>
        <w:t xml:space="preserve"> na via, se tratando da </w:t>
      </w:r>
      <w:r>
        <w:rPr>
          <w:rFonts w:ascii="Times New Roman" w:hAnsi="Times New Roman"/>
        </w:rPr>
        <w:t xml:space="preserve">troca de turno </w:t>
      </w:r>
      <w:r w:rsidR="00113325">
        <w:rPr>
          <w:rFonts w:ascii="Times New Roman" w:hAnsi="Times New Roman"/>
        </w:rPr>
        <w:t xml:space="preserve">de períodos de trabalho e escolas. </w:t>
      </w:r>
    </w:p>
    <w:p w:rsidR="00113325" w:rsidRDefault="00113325" w:rsidP="00113325">
      <w:pPr>
        <w:spacing w:after="120"/>
        <w:ind w:firstLine="709"/>
        <w:contextualSpacing/>
        <w:rPr>
          <w:rFonts w:ascii="Times New Roman" w:hAnsi="Times New Roman"/>
        </w:rPr>
      </w:pPr>
      <w:r>
        <w:rPr>
          <w:rFonts w:ascii="Times New Roman" w:hAnsi="Times New Roman"/>
        </w:rPr>
        <w:t>Os pedestres, contudo teve um aumentona parte da manha, por que, pessoas do interior vem a cidade realizar compras no comercio e seu horário de partida é no horário de 11h12h. Contudo foi elaborada uma tabela comparativa dos três modais em estudo, sendo pontuado em um gráfico para a melhor compreensão.</w:t>
      </w:r>
    </w:p>
    <w:p w:rsidR="00113325" w:rsidRDefault="00113325" w:rsidP="00113325">
      <w:pPr>
        <w:spacing w:after="120"/>
        <w:ind w:firstLine="709"/>
        <w:contextualSpacing/>
        <w:rPr>
          <w:rFonts w:ascii="Times New Roman" w:hAnsi="Times New Roman"/>
        </w:rPr>
      </w:pPr>
    </w:p>
    <w:p w:rsidR="00113325" w:rsidRDefault="00113325" w:rsidP="00113325">
      <w:pPr>
        <w:spacing w:after="120"/>
        <w:ind w:firstLine="709"/>
        <w:contextualSpacing/>
        <w:rPr>
          <w:rFonts w:ascii="Times New Roman" w:hAnsi="Times New Roman"/>
        </w:rPr>
      </w:pPr>
    </w:p>
    <w:p w:rsidR="00113325" w:rsidRDefault="00113325" w:rsidP="00113325">
      <w:pPr>
        <w:pStyle w:val="Legenda"/>
        <w:keepNext/>
      </w:pPr>
      <w:r>
        <w:lastRenderedPageBreak/>
        <w:t xml:space="preserve">Tabela </w:t>
      </w:r>
      <w:r w:rsidR="008B2014">
        <w:fldChar w:fldCharType="begin"/>
      </w:r>
      <w:r>
        <w:instrText xml:space="preserve"> SEQ Tabela \* ARABIC </w:instrText>
      </w:r>
      <w:r w:rsidR="008B2014">
        <w:fldChar w:fldCharType="separate"/>
      </w:r>
      <w:r>
        <w:rPr>
          <w:noProof/>
        </w:rPr>
        <w:t>11</w:t>
      </w:r>
      <w:r w:rsidR="008B2014">
        <w:fldChar w:fldCharType="end"/>
      </w:r>
      <w:r>
        <w:t xml:space="preserve"> – Comparativo entre Modais</w:t>
      </w:r>
      <w:r w:rsidR="00697E6A">
        <w:t xml:space="preserve"> (% T</w:t>
      </w:r>
      <w:bookmarkStart w:id="2" w:name="_GoBack"/>
      <w:bookmarkEnd w:id="2"/>
      <w:r w:rsidR="00697E6A">
        <w:t>empo Excedente)</w:t>
      </w:r>
    </w:p>
    <w:tbl>
      <w:tblPr>
        <w:tblW w:w="7169" w:type="dxa"/>
        <w:jc w:val="center"/>
        <w:tblInd w:w="55" w:type="dxa"/>
        <w:tblCellMar>
          <w:left w:w="70" w:type="dxa"/>
          <w:right w:w="70" w:type="dxa"/>
        </w:tblCellMar>
        <w:tblLook w:val="04A0"/>
      </w:tblPr>
      <w:tblGrid>
        <w:gridCol w:w="1107"/>
        <w:gridCol w:w="2040"/>
        <w:gridCol w:w="1563"/>
        <w:gridCol w:w="1263"/>
        <w:gridCol w:w="1196"/>
      </w:tblGrid>
      <w:tr w:rsidR="00113325" w:rsidRPr="005D24FF" w:rsidTr="00D2246C">
        <w:trPr>
          <w:trHeight w:val="300"/>
          <w:jc w:val="center"/>
        </w:trPr>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b/>
                <w:color w:val="000000"/>
                <w:sz w:val="20"/>
                <w:szCs w:val="20"/>
              </w:rPr>
            </w:pPr>
            <w:r w:rsidRPr="005D24FF">
              <w:rPr>
                <w:rFonts w:ascii="Times New Roman" w:hAnsi="Times New Roman"/>
                <w:b/>
                <w:color w:val="000000"/>
                <w:sz w:val="20"/>
                <w:szCs w:val="20"/>
              </w:rPr>
              <w:t>DIA</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b/>
                <w:color w:val="000000"/>
                <w:sz w:val="20"/>
                <w:szCs w:val="20"/>
              </w:rPr>
            </w:pPr>
            <w:r w:rsidRPr="005D24FF">
              <w:rPr>
                <w:rFonts w:ascii="Times New Roman" w:hAnsi="Times New Roman"/>
                <w:b/>
                <w:color w:val="000000"/>
                <w:sz w:val="20"/>
                <w:szCs w:val="20"/>
              </w:rPr>
              <w:t>HORARIO</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b/>
                <w:color w:val="000000"/>
                <w:sz w:val="20"/>
                <w:szCs w:val="20"/>
              </w:rPr>
            </w:pPr>
            <w:r w:rsidRPr="005D24FF">
              <w:rPr>
                <w:rFonts w:ascii="Times New Roman" w:hAnsi="Times New Roman"/>
                <w:b/>
                <w:color w:val="000000"/>
                <w:sz w:val="20"/>
                <w:szCs w:val="20"/>
              </w:rPr>
              <w:t>MOTO/CARRO</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b/>
                <w:color w:val="000000"/>
                <w:sz w:val="20"/>
                <w:szCs w:val="20"/>
              </w:rPr>
            </w:pPr>
            <w:r w:rsidRPr="005D24FF">
              <w:rPr>
                <w:rFonts w:ascii="Times New Roman" w:hAnsi="Times New Roman"/>
                <w:b/>
                <w:color w:val="000000"/>
                <w:sz w:val="20"/>
                <w:szCs w:val="20"/>
              </w:rPr>
              <w:t>BICICLETA</w:t>
            </w:r>
          </w:p>
        </w:tc>
        <w:tc>
          <w:tcPr>
            <w:tcW w:w="1196" w:type="dxa"/>
            <w:tcBorders>
              <w:top w:val="single" w:sz="4" w:space="0" w:color="auto"/>
              <w:left w:val="single" w:sz="4" w:space="0" w:color="auto"/>
              <w:bottom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b/>
                <w:color w:val="000000"/>
                <w:sz w:val="20"/>
                <w:szCs w:val="20"/>
              </w:rPr>
            </w:pPr>
            <w:r w:rsidRPr="005D24FF">
              <w:rPr>
                <w:rFonts w:ascii="Times New Roman" w:hAnsi="Times New Roman"/>
                <w:b/>
                <w:color w:val="000000"/>
                <w:sz w:val="20"/>
                <w:szCs w:val="20"/>
              </w:rPr>
              <w:t>PEDESTRE</w:t>
            </w:r>
          </w:p>
        </w:tc>
      </w:tr>
      <w:tr w:rsidR="00113325" w:rsidRPr="005D24FF" w:rsidTr="00D2246C">
        <w:trPr>
          <w:trHeight w:val="300"/>
          <w:jc w:val="center"/>
        </w:trPr>
        <w:tc>
          <w:tcPr>
            <w:tcW w:w="1107" w:type="dxa"/>
            <w:tcBorders>
              <w:top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Util</w:t>
            </w:r>
          </w:p>
        </w:tc>
        <w:tc>
          <w:tcPr>
            <w:tcW w:w="2040" w:type="dxa"/>
            <w:tcBorders>
              <w:top w:val="single" w:sz="4" w:space="0" w:color="auto"/>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7h - 8h</w:t>
            </w:r>
          </w:p>
        </w:tc>
        <w:tc>
          <w:tcPr>
            <w:tcW w:w="1563" w:type="dxa"/>
            <w:tcBorders>
              <w:top w:val="single" w:sz="4" w:space="0" w:color="auto"/>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72%</w:t>
            </w:r>
          </w:p>
        </w:tc>
        <w:tc>
          <w:tcPr>
            <w:tcW w:w="1263" w:type="dxa"/>
            <w:tcBorders>
              <w:top w:val="single" w:sz="4" w:space="0" w:color="auto"/>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22,33%</w:t>
            </w:r>
          </w:p>
        </w:tc>
        <w:tc>
          <w:tcPr>
            <w:tcW w:w="1196" w:type="dxa"/>
            <w:tcBorders>
              <w:top w:val="single" w:sz="4" w:space="0" w:color="auto"/>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9,74%</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Util</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11h-12h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49%</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64,25%</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34,07%</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Util</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17h - 18h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99%</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47,58%</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25,29%</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Util</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22h - 23h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Sabado</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7h - 8h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7%</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51,08%</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Sabado</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11h-12h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79%</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8,50%</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28,86%</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Sabado</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17h - 18h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18,17%</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3,19%</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Sabado</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22h - 23h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Domingo</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7h - 8h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r>
      <w:tr w:rsidR="00113325" w:rsidRPr="005D24FF" w:rsidTr="00D2246C">
        <w:trPr>
          <w:trHeight w:val="300"/>
          <w:jc w:val="center"/>
        </w:trPr>
        <w:tc>
          <w:tcPr>
            <w:tcW w:w="1107" w:type="dxa"/>
            <w:tcBorders>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Domingo</w:t>
            </w:r>
          </w:p>
        </w:tc>
        <w:tc>
          <w:tcPr>
            <w:tcW w:w="2040" w:type="dxa"/>
            <w:tcBorders>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11h-12h</w:t>
            </w:r>
          </w:p>
        </w:tc>
        <w:tc>
          <w:tcPr>
            <w:tcW w:w="1563" w:type="dxa"/>
            <w:tcBorders>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263" w:type="dxa"/>
            <w:tcBorders>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196" w:type="dxa"/>
            <w:tcBorders>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r>
      <w:tr w:rsidR="00113325" w:rsidRPr="005D24FF" w:rsidTr="00D2246C">
        <w:trPr>
          <w:trHeight w:val="300"/>
          <w:jc w:val="center"/>
        </w:trPr>
        <w:tc>
          <w:tcPr>
            <w:tcW w:w="1107" w:type="dxa"/>
            <w:tcBorders>
              <w:top w:val="nil"/>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Domingo</w:t>
            </w:r>
          </w:p>
        </w:tc>
        <w:tc>
          <w:tcPr>
            <w:tcW w:w="2040"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17h - 18h</w:t>
            </w:r>
          </w:p>
        </w:tc>
        <w:tc>
          <w:tcPr>
            <w:tcW w:w="15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263" w:type="dxa"/>
            <w:tcBorders>
              <w:top w:val="nil"/>
              <w:left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196" w:type="dxa"/>
            <w:tcBorders>
              <w:top w:val="nil"/>
              <w:left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r>
      <w:tr w:rsidR="00113325" w:rsidRPr="005D24FF" w:rsidTr="00D2246C">
        <w:trPr>
          <w:trHeight w:val="300"/>
          <w:jc w:val="center"/>
        </w:trPr>
        <w:tc>
          <w:tcPr>
            <w:tcW w:w="1107" w:type="dxa"/>
            <w:tcBorders>
              <w:top w:val="nil"/>
              <w:bottom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Domingo</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22h - 23h</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c>
          <w:tcPr>
            <w:tcW w:w="1196" w:type="dxa"/>
            <w:tcBorders>
              <w:top w:val="nil"/>
              <w:left w:val="single" w:sz="4" w:space="0" w:color="auto"/>
              <w:bottom w:val="single" w:sz="4" w:space="0" w:color="auto"/>
              <w:right w:val="nil"/>
            </w:tcBorders>
            <w:shd w:val="clear" w:color="auto" w:fill="auto"/>
            <w:noWrap/>
            <w:vAlign w:val="bottom"/>
            <w:hideMark/>
          </w:tcPr>
          <w:p w:rsidR="00113325" w:rsidRPr="005D24FF" w:rsidRDefault="00113325" w:rsidP="00D2246C">
            <w:pPr>
              <w:spacing w:line="240" w:lineRule="auto"/>
              <w:jc w:val="center"/>
              <w:rPr>
                <w:rFonts w:ascii="Times New Roman" w:hAnsi="Times New Roman"/>
                <w:color w:val="000000"/>
                <w:sz w:val="20"/>
                <w:szCs w:val="20"/>
              </w:rPr>
            </w:pPr>
            <w:r w:rsidRPr="005D24FF">
              <w:rPr>
                <w:rFonts w:ascii="Times New Roman" w:hAnsi="Times New Roman"/>
                <w:color w:val="000000"/>
                <w:sz w:val="20"/>
                <w:szCs w:val="20"/>
              </w:rPr>
              <w:t>-</w:t>
            </w:r>
          </w:p>
        </w:tc>
      </w:tr>
    </w:tbl>
    <w:p w:rsidR="00113325" w:rsidRPr="00660EC4" w:rsidRDefault="00113325" w:rsidP="00113325">
      <w:pPr>
        <w:ind w:right="567" w:firstLine="708"/>
        <w:jc w:val="left"/>
        <w:rPr>
          <w:rFonts w:ascii="Times New Roman" w:hAnsi="Times New Roman"/>
          <w:sz w:val="22"/>
          <w:szCs w:val="22"/>
        </w:rPr>
      </w:pPr>
      <w:r>
        <w:rPr>
          <w:rFonts w:ascii="Times New Roman" w:hAnsi="Times New Roman"/>
          <w:sz w:val="22"/>
          <w:szCs w:val="22"/>
        </w:rPr>
        <w:t xml:space="preserve">Fonte: Elaborado pelo Autor </w:t>
      </w:r>
    </w:p>
    <w:p w:rsidR="00113325" w:rsidRDefault="00113325" w:rsidP="005D24FF">
      <w:pPr>
        <w:spacing w:after="120"/>
        <w:ind w:firstLine="709"/>
        <w:contextualSpacing/>
        <w:rPr>
          <w:rFonts w:ascii="Times New Roman" w:hAnsi="Times New Roman"/>
        </w:rPr>
      </w:pPr>
    </w:p>
    <w:p w:rsidR="00113325" w:rsidRDefault="00113325" w:rsidP="00113325">
      <w:pPr>
        <w:spacing w:after="120"/>
        <w:ind w:firstLine="709"/>
        <w:contextualSpacing/>
        <w:rPr>
          <w:rFonts w:ascii="Times New Roman" w:hAnsi="Times New Roman"/>
        </w:rPr>
      </w:pPr>
      <w:r>
        <w:rPr>
          <w:rFonts w:ascii="Times New Roman" w:hAnsi="Times New Roman"/>
        </w:rPr>
        <w:t xml:space="preserve">Conforme relatado nos outros modais o Domingo é considerado o dia em que tem poucas ou nenhumas interferências em relação ao fluxo, visto que todas as amostras desse dia ficaram em tempo mais rápido que o esperado. </w:t>
      </w:r>
    </w:p>
    <w:p w:rsidR="00113325" w:rsidRDefault="00113325" w:rsidP="00113325">
      <w:pPr>
        <w:pStyle w:val="Legenda"/>
        <w:keepNext/>
      </w:pPr>
      <w:r>
        <w:t xml:space="preserve">Gráfico </w:t>
      </w:r>
      <w:r w:rsidR="008B2014">
        <w:fldChar w:fldCharType="begin"/>
      </w:r>
      <w:r>
        <w:instrText xml:space="preserve"> SEQ Gráfico \* ARABIC </w:instrText>
      </w:r>
      <w:r w:rsidR="008B2014">
        <w:fldChar w:fldCharType="separate"/>
      </w:r>
      <w:r>
        <w:t>1</w:t>
      </w:r>
      <w:r w:rsidR="008B2014">
        <w:fldChar w:fldCharType="end"/>
      </w:r>
      <w:r>
        <w:t xml:space="preserve"> – Comparativos entre Modais</w:t>
      </w:r>
    </w:p>
    <w:p w:rsidR="005D24FF" w:rsidRDefault="00D2246C" w:rsidP="00113325">
      <w:pPr>
        <w:spacing w:after="120"/>
        <w:contextualSpacing/>
        <w:jc w:val="center"/>
        <w:rPr>
          <w:rFonts w:ascii="Times New Roman" w:hAnsi="Times New Roman"/>
        </w:rPr>
      </w:pPr>
      <w:r>
        <w:rPr>
          <w:noProof/>
        </w:rPr>
        <w:pict>
          <v:shape id="Gráfico 1" o:spid="_x0000_i1027" type="#_x0000_t75" style="width:375.15pt;height:231.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">
            <v:imagedata r:id="rId13" o:title=""/>
            <o:lock v:ext="edit" aspectratio="f"/>
          </v:shape>
        </w:pict>
      </w:r>
    </w:p>
    <w:p w:rsidR="00113325" w:rsidRPr="00660EC4" w:rsidRDefault="00113325" w:rsidP="00113325">
      <w:pPr>
        <w:ind w:right="567" w:firstLine="708"/>
        <w:jc w:val="left"/>
        <w:rPr>
          <w:rFonts w:ascii="Times New Roman" w:hAnsi="Times New Roman"/>
          <w:sz w:val="22"/>
          <w:szCs w:val="22"/>
        </w:rPr>
      </w:pPr>
      <w:r>
        <w:rPr>
          <w:rFonts w:ascii="Times New Roman" w:hAnsi="Times New Roman"/>
          <w:sz w:val="22"/>
          <w:szCs w:val="22"/>
        </w:rPr>
        <w:t xml:space="preserve">Fonte: Elaborado pelo Autor </w:t>
      </w:r>
    </w:p>
    <w:p w:rsidR="005D24FF" w:rsidRDefault="005D24FF" w:rsidP="005D24FF">
      <w:pPr>
        <w:spacing w:after="120"/>
        <w:ind w:firstLine="709"/>
        <w:contextualSpacing/>
        <w:rPr>
          <w:rFonts w:ascii="Times New Roman" w:hAnsi="Times New Roman"/>
        </w:rPr>
      </w:pPr>
    </w:p>
    <w:p w:rsidR="00642DD5" w:rsidRDefault="00642DD5" w:rsidP="00642DD5">
      <w:pPr>
        <w:pStyle w:val="Ttulo1"/>
        <w:rPr>
          <w:rFonts w:ascii="Times New Roman" w:hAnsi="Times New Roman" w:cs="Times New Roman"/>
        </w:rPr>
      </w:pPr>
      <w:r>
        <w:rPr>
          <w:rFonts w:ascii="Times New Roman" w:hAnsi="Times New Roman" w:cs="Times New Roman"/>
        </w:rPr>
        <w:lastRenderedPageBreak/>
        <w:t>Conculsão</w:t>
      </w:r>
    </w:p>
    <w:p w:rsidR="00113325" w:rsidRDefault="00642DD5" w:rsidP="00433889">
      <w:pPr>
        <w:ind w:firstLine="431"/>
        <w:rPr>
          <w:rFonts w:ascii="Times New Roman" w:hAnsi="Times New Roman"/>
        </w:rPr>
      </w:pPr>
      <w:r w:rsidRPr="00642DD5">
        <w:rPr>
          <w:rFonts w:ascii="Times New Roman" w:hAnsi="Times New Roman"/>
        </w:rPr>
        <w:t xml:space="preserve">A avaliação final deste setor quanto aos resultados </w:t>
      </w:r>
      <w:r w:rsidR="002F4EA3" w:rsidRPr="00642DD5">
        <w:rPr>
          <w:rFonts w:ascii="Times New Roman" w:hAnsi="Times New Roman"/>
        </w:rPr>
        <w:t>obtidos</w:t>
      </w:r>
      <w:r w:rsidRPr="00642DD5">
        <w:rPr>
          <w:rFonts w:ascii="Times New Roman" w:hAnsi="Times New Roman"/>
        </w:rPr>
        <w:t xml:space="preserve"> podemos concluir que o transito no trecho analisado é pontual, quando todos os fatores de interferências são envolvidos no mesmo horário ou dia, mas acima de tudo </w:t>
      </w:r>
      <w:r>
        <w:rPr>
          <w:rFonts w:ascii="Times New Roman" w:hAnsi="Times New Roman"/>
        </w:rPr>
        <w:t>os obstáculos apontados como bastante frequentes durante a pesquisa foram as manobras de cargas de descargas bem como manobras de estacionamento que por ora para o transito naquele momento</w:t>
      </w:r>
      <w:r w:rsidR="002F4EA3">
        <w:rPr>
          <w:rFonts w:ascii="Times New Roman" w:hAnsi="Times New Roman"/>
        </w:rPr>
        <w:t xml:space="preserve">, outro fator que fora percebido foi que o acesso mais usado pela passagem da zona 1 (antes do rio) para zona 2(posterior ao Rio) é pela segunda ponte que ocasiona um afunilamento de 3 descargas de fluxo veicular, devido ao fato que as outras pontes ou acessos são longes para um retorno. Portanto este acesso quando suas cabeças são obstruídas ou limitadas ocasiona uma fila de carros subsequente que se estende por quase metade do trecho. </w:t>
      </w:r>
    </w:p>
    <w:p w:rsidR="002F4EA3" w:rsidRPr="00642DD5" w:rsidRDefault="002F4EA3" w:rsidP="00433889">
      <w:pPr>
        <w:ind w:firstLine="431"/>
        <w:rPr>
          <w:rFonts w:ascii="Times New Roman" w:hAnsi="Times New Roman"/>
        </w:rPr>
      </w:pPr>
      <w:r>
        <w:rPr>
          <w:rFonts w:ascii="Times New Roman" w:hAnsi="Times New Roman"/>
        </w:rPr>
        <w:t xml:space="preserve">A falta de retornos durante o trecho provoca manobras evasivas diminuindo o fluxo principal conforme demonstrado na figura 5. As resoluções que emplacaria em um alivio extremo é a construção de </w:t>
      </w:r>
      <w:r w:rsidR="00433889">
        <w:rPr>
          <w:rFonts w:ascii="Times New Roman" w:hAnsi="Times New Roman"/>
        </w:rPr>
        <w:t>outro</w:t>
      </w:r>
      <w:r>
        <w:rPr>
          <w:rFonts w:ascii="Times New Roman" w:hAnsi="Times New Roman"/>
        </w:rPr>
        <w:t xml:space="preserve"> acesso para o centro </w:t>
      </w:r>
      <w:r w:rsidR="00433889">
        <w:rPr>
          <w:rFonts w:ascii="Times New Roman" w:hAnsi="Times New Roman"/>
        </w:rPr>
        <w:t>um</w:t>
      </w:r>
      <w:r>
        <w:rPr>
          <w:rFonts w:ascii="Times New Roman" w:hAnsi="Times New Roman"/>
        </w:rPr>
        <w:t xml:space="preserve">, o mesmo segundo ditos populares já foi mencionado pelo poder publico sobre a construção de uma ponte ligando </w:t>
      </w:r>
      <w:r w:rsidR="00433889">
        <w:rPr>
          <w:rFonts w:ascii="Times New Roman" w:hAnsi="Times New Roman"/>
        </w:rPr>
        <w:t xml:space="preserve">a Av. Belo Horizonte no ponto final da </w:t>
      </w:r>
      <w:r w:rsidR="00273844">
        <w:rPr>
          <w:rFonts w:ascii="Times New Roman" w:hAnsi="Times New Roman"/>
        </w:rPr>
        <w:t>Praça</w:t>
      </w:r>
      <w:r w:rsidR="00433889">
        <w:rPr>
          <w:rFonts w:ascii="Times New Roman" w:hAnsi="Times New Roman"/>
        </w:rPr>
        <w:t xml:space="preserve"> São João del-Rei com a Mucuri no ponto em frente a saída da Rua Itajubá, demonstrada em vermelho na figura 6.</w:t>
      </w:r>
    </w:p>
    <w:p w:rsidR="00433889" w:rsidRPr="00C036BF" w:rsidRDefault="00433889" w:rsidP="00433889">
      <w:pPr>
        <w:pStyle w:val="Legenda"/>
        <w:keepNext/>
        <w:rPr>
          <w:sz w:val="22"/>
        </w:rPr>
      </w:pPr>
      <w:r w:rsidRPr="00C036BF">
        <w:rPr>
          <w:sz w:val="22"/>
        </w:rPr>
        <w:t xml:space="preserve">Figura </w:t>
      </w:r>
      <w:r w:rsidR="008B2014" w:rsidRPr="00C036BF">
        <w:rPr>
          <w:sz w:val="22"/>
        </w:rPr>
        <w:fldChar w:fldCharType="begin"/>
      </w:r>
      <w:r w:rsidRPr="00C036BF">
        <w:rPr>
          <w:sz w:val="22"/>
        </w:rPr>
        <w:instrText xml:space="preserve"> SEQ Figura \* ARABIC </w:instrText>
      </w:r>
      <w:r w:rsidR="008B2014" w:rsidRPr="00C036BF">
        <w:rPr>
          <w:sz w:val="22"/>
        </w:rPr>
        <w:fldChar w:fldCharType="separate"/>
      </w:r>
      <w:r w:rsidR="00C036BF" w:rsidRPr="00C036BF">
        <w:rPr>
          <w:sz w:val="22"/>
        </w:rPr>
        <w:t>6</w:t>
      </w:r>
      <w:r w:rsidR="008B2014" w:rsidRPr="00C036BF">
        <w:rPr>
          <w:sz w:val="22"/>
        </w:rPr>
        <w:fldChar w:fldCharType="end"/>
      </w:r>
      <w:r w:rsidRPr="00C036BF">
        <w:rPr>
          <w:sz w:val="22"/>
        </w:rPr>
        <w:t xml:space="preserve"> – Acesso Secundário</w:t>
      </w:r>
    </w:p>
    <w:p w:rsidR="00642DD5" w:rsidRDefault="008B2014" w:rsidP="00433889">
      <w:pPr>
        <w:spacing w:after="120"/>
        <w:contextualSpacing/>
        <w:jc w:val="center"/>
        <w:rPr>
          <w:rFonts w:ascii="Times New Roman" w:hAnsi="Times New Roman"/>
        </w:rPr>
      </w:pPr>
      <w:r w:rsidRPr="008B2014">
        <w:rPr>
          <w:noProof/>
        </w:rPr>
        <w:pict>
          <v:shape id="_x0000_s1087" type="#_x0000_t32" style="position:absolute;left:0;text-align:left;margin-left:130.95pt;margin-top:78.4pt;width:115pt;height:84.8pt;z-index:251659264" o:connectortype="straight" strokecolor="red" strokeweight="4.5pt"/>
        </w:pict>
      </w:r>
      <w:r w:rsidR="00D2246C">
        <w:rPr>
          <w:noProof/>
        </w:rPr>
        <w:pict>
          <v:shape id="_x0000_i1028" type="#_x0000_t75" style="width:354.3pt;height:242.55pt;visibility:visible;mso-wrap-style:square">
            <v:imagedata r:id="rId14" o:title=""/>
          </v:shape>
        </w:pict>
      </w:r>
    </w:p>
    <w:p w:rsidR="003D1AAF" w:rsidRDefault="003D1AAF" w:rsidP="003D1AAF">
      <w:pPr>
        <w:autoSpaceDE w:val="0"/>
        <w:autoSpaceDN w:val="0"/>
        <w:adjustRightInd w:val="0"/>
        <w:jc w:val="center"/>
        <w:rPr>
          <w:rFonts w:ascii="Times New Roman" w:hAnsi="Times New Roman"/>
          <w:sz w:val="22"/>
          <w:szCs w:val="22"/>
        </w:rPr>
      </w:pPr>
      <w:r w:rsidRPr="00916BFE">
        <w:rPr>
          <w:rFonts w:ascii="Times New Roman" w:hAnsi="Times New Roman"/>
          <w:sz w:val="22"/>
          <w:szCs w:val="22"/>
        </w:rPr>
        <w:t xml:space="preserve">Fonte: </w:t>
      </w:r>
      <w:r>
        <w:rPr>
          <w:rFonts w:ascii="Times New Roman" w:hAnsi="Times New Roman"/>
          <w:sz w:val="22"/>
          <w:szCs w:val="22"/>
        </w:rPr>
        <w:t>Google mapas</w:t>
      </w:r>
    </w:p>
    <w:p w:rsidR="00642DD5" w:rsidRDefault="00642DD5" w:rsidP="00F539D0">
      <w:pPr>
        <w:spacing w:after="120"/>
        <w:ind w:firstLine="709"/>
        <w:contextualSpacing/>
        <w:rPr>
          <w:rFonts w:ascii="Times New Roman" w:hAnsi="Times New Roman"/>
        </w:rPr>
      </w:pPr>
    </w:p>
    <w:p w:rsidR="00642DD5" w:rsidRDefault="00433889" w:rsidP="00F539D0">
      <w:pPr>
        <w:spacing w:after="120"/>
        <w:ind w:firstLine="709"/>
        <w:contextualSpacing/>
        <w:rPr>
          <w:rFonts w:ascii="Times New Roman" w:hAnsi="Times New Roman"/>
        </w:rPr>
      </w:pPr>
      <w:r>
        <w:rPr>
          <w:rFonts w:ascii="Times New Roman" w:hAnsi="Times New Roman"/>
        </w:rPr>
        <w:t>Com respeito a</w:t>
      </w:r>
      <w:r w:rsidR="004A76BE">
        <w:rPr>
          <w:rFonts w:ascii="Times New Roman" w:hAnsi="Times New Roman"/>
        </w:rPr>
        <w:t xml:space="preserve">o transito, deve ser feito uma adequação mais eficaz em setorizar onde ficará o estacionamento de cada veiculo e áreas de descargas, visto que a há uma mistura nos estacionamentos, onde amplia a procura do estacionamento e sobrecarrega de veículos rodando em círculos a procura de vaga. No município não há uma frequência para estabelecer um sistema rotativo, mas realizando um zoneamento irá facilitar o usuário de cada categoria no sentido de onde procurar parar o seu veiculo. </w:t>
      </w:r>
    </w:p>
    <w:p w:rsidR="004A76BE" w:rsidRDefault="004A76BE" w:rsidP="00F539D0">
      <w:pPr>
        <w:spacing w:after="120"/>
        <w:ind w:firstLine="709"/>
        <w:contextualSpacing/>
        <w:rPr>
          <w:rFonts w:ascii="Times New Roman" w:hAnsi="Times New Roman"/>
        </w:rPr>
      </w:pPr>
      <w:r>
        <w:rPr>
          <w:rFonts w:ascii="Times New Roman" w:hAnsi="Times New Roman"/>
        </w:rPr>
        <w:t xml:space="preserve">No estudo concluímos que o pedestre neste trecho é prejudicando quanto as suas travessias, pois o mesmo ocorre em locais inapropriados conforme </w:t>
      </w:r>
      <w:r w:rsidR="003D1AAF">
        <w:rPr>
          <w:rFonts w:ascii="Times New Roman" w:hAnsi="Times New Roman"/>
        </w:rPr>
        <w:t xml:space="preserve">a figura 4. A criação de </w:t>
      </w:r>
      <w:r w:rsidR="00273844">
        <w:rPr>
          <w:rFonts w:ascii="Times New Roman" w:hAnsi="Times New Roman"/>
        </w:rPr>
        <w:t>lombo faixas</w:t>
      </w:r>
      <w:r w:rsidR="003D1AAF">
        <w:rPr>
          <w:rFonts w:ascii="Times New Roman" w:hAnsi="Times New Roman"/>
        </w:rPr>
        <w:t xml:space="preserve">, faixas de pedestres durante o trecho trará uma segurança maior para o pedestre, assim onde foram aferidos os pontos cruciais de travessias na tabela 4, concluímos que onde há um fator acima de 3 deveria ser instalados essas faixas. Foi descartado o Ponto 2(Pau-Brasil) e o Ponto 7(Simonetti), por estar próximo a outro ponto e por possuir um fator menor que 3. Conforme a figura 7 a seguir </w:t>
      </w:r>
      <w:r w:rsidR="00504297">
        <w:rPr>
          <w:rFonts w:ascii="Times New Roman" w:hAnsi="Times New Roman"/>
        </w:rPr>
        <w:t>foram lançados</w:t>
      </w:r>
      <w:r w:rsidR="003D1AAF">
        <w:rPr>
          <w:rFonts w:ascii="Times New Roman" w:hAnsi="Times New Roman"/>
        </w:rPr>
        <w:t>estes pontos</w:t>
      </w:r>
      <w:r w:rsidR="00504297">
        <w:rPr>
          <w:rFonts w:ascii="Times New Roman" w:hAnsi="Times New Roman"/>
        </w:rPr>
        <w:t>.</w:t>
      </w:r>
    </w:p>
    <w:p w:rsidR="00C036BF" w:rsidRDefault="00C036BF" w:rsidP="00C036BF">
      <w:pPr>
        <w:pStyle w:val="Legenda"/>
        <w:keepNext/>
      </w:pPr>
      <w:r w:rsidRPr="00C036BF">
        <w:rPr>
          <w:sz w:val="22"/>
        </w:rPr>
        <w:t xml:space="preserve">Figura </w:t>
      </w:r>
      <w:r w:rsidR="008B2014" w:rsidRPr="00C036BF">
        <w:rPr>
          <w:sz w:val="22"/>
        </w:rPr>
        <w:fldChar w:fldCharType="begin"/>
      </w:r>
      <w:r w:rsidRPr="00C036BF">
        <w:rPr>
          <w:sz w:val="22"/>
        </w:rPr>
        <w:instrText xml:space="preserve"> SEQ Figura \* ARABIC </w:instrText>
      </w:r>
      <w:r w:rsidR="008B2014" w:rsidRPr="00C036BF">
        <w:rPr>
          <w:sz w:val="22"/>
        </w:rPr>
        <w:fldChar w:fldCharType="separate"/>
      </w:r>
      <w:r w:rsidRPr="00C036BF">
        <w:rPr>
          <w:sz w:val="22"/>
        </w:rPr>
        <w:t>7</w:t>
      </w:r>
      <w:r w:rsidR="008B2014" w:rsidRPr="00C036BF">
        <w:rPr>
          <w:sz w:val="22"/>
        </w:rPr>
        <w:fldChar w:fldCharType="end"/>
      </w:r>
      <w:r w:rsidRPr="00C036BF">
        <w:rPr>
          <w:sz w:val="22"/>
        </w:rPr>
        <w:t xml:space="preserve"> – Faixas de Pedestres</w:t>
      </w:r>
    </w:p>
    <w:p w:rsidR="00642DD5" w:rsidRDefault="008B2014" w:rsidP="00F539D0">
      <w:pPr>
        <w:spacing w:after="120"/>
        <w:ind w:firstLine="709"/>
        <w:contextualSpacing/>
        <w:rPr>
          <w:rFonts w:ascii="Times New Roman" w:hAnsi="Times New Roman"/>
        </w:rPr>
      </w:pPr>
      <w:r w:rsidRPr="008B2014">
        <w:rPr>
          <w:noProof/>
        </w:rPr>
        <w:pict>
          <v:group id="_x0000_s1098" style="position:absolute;left:0;text-align:left;margin-left:99.15pt;margin-top:35.45pt;width:220.45pt;height:185.8pt;z-index:251660288" coordorigin="3684,7445" coordsize="4409,3716">
            <v:shape id="_x0000_s1088" type="#_x0000_t32" style="position:absolute;left:3684;top:7445;width:430;height:580;flip:y" o:connectortype="straight" strokecolor="red" strokeweight="2.25pt"/>
            <v:shape id="_x0000_s1089" type="#_x0000_t32" style="position:absolute;left:7663;top:10581;width:430;height:580;flip:y" o:connectortype="straight" strokecolor="red" strokeweight="2.25pt"/>
            <v:shape id="_x0000_s1092" type="#_x0000_t32" style="position:absolute;left:4286;top:7915;width:430;height:580;flip:y" o:connectortype="straight" strokecolor="#00b050" strokeweight="2.25pt"/>
            <v:shape id="_x0000_s1093" type="#_x0000_t32" style="position:absolute;left:4528;top:8063;width:430;height:580;flip:y" o:connectortype="straight" strokecolor="#00b050" strokeweight="2.25pt"/>
            <v:shape id="_x0000_s1094" type="#_x0000_t32" style="position:absolute;left:4920;top:8356;width:430;height:580;flip:y" o:connectortype="straight" strokecolor="#00b050" strokeweight="2.25pt"/>
            <v:shape id="_x0000_s1095" type="#_x0000_t32" style="position:absolute;left:5868;top:9158;width:430;height:580;flip:y" o:connectortype="straight" strokecolor="#00b050" strokeweight="2.25pt"/>
          </v:group>
        </w:pict>
      </w:r>
      <w:r w:rsidR="00D2246C">
        <w:rPr>
          <w:noProof/>
        </w:rPr>
        <w:pict>
          <v:shape id="_x0000_i1029" type="#_x0000_t75" style="width:363.8pt;height:252pt;visibility:visible;mso-wrap-style:square">
            <v:imagedata r:id="rId15" o:title="" croptop="16010f" cropbottom="16610f" cropleft="10809f" cropright="10809f"/>
          </v:shape>
        </w:pict>
      </w:r>
    </w:p>
    <w:p w:rsidR="00C036BF" w:rsidRDefault="00C036BF" w:rsidP="00C036BF">
      <w:pPr>
        <w:autoSpaceDE w:val="0"/>
        <w:autoSpaceDN w:val="0"/>
        <w:adjustRightInd w:val="0"/>
        <w:jc w:val="center"/>
        <w:rPr>
          <w:rFonts w:ascii="Times New Roman" w:hAnsi="Times New Roman"/>
          <w:sz w:val="22"/>
          <w:szCs w:val="22"/>
        </w:rPr>
      </w:pPr>
      <w:r w:rsidRPr="00916BFE">
        <w:rPr>
          <w:rFonts w:ascii="Times New Roman" w:hAnsi="Times New Roman"/>
          <w:sz w:val="22"/>
          <w:szCs w:val="22"/>
        </w:rPr>
        <w:t xml:space="preserve">Fonte: </w:t>
      </w:r>
      <w:r>
        <w:rPr>
          <w:rFonts w:ascii="Times New Roman" w:hAnsi="Times New Roman"/>
          <w:sz w:val="22"/>
          <w:szCs w:val="22"/>
        </w:rPr>
        <w:t>Google mapas (Adaptado: Próprio Autor).</w:t>
      </w:r>
    </w:p>
    <w:p w:rsidR="00642DD5" w:rsidRDefault="008B2014" w:rsidP="00F539D0">
      <w:pPr>
        <w:spacing w:after="120"/>
        <w:ind w:firstLine="709"/>
        <w:contextualSpacing/>
        <w:rPr>
          <w:rFonts w:ascii="Times New Roman" w:hAnsi="Times New Roman"/>
        </w:rPr>
      </w:pPr>
      <w:r w:rsidRPr="008B2014">
        <w:rPr>
          <w:noProof/>
        </w:rPr>
        <w:pict>
          <v:group id="_x0000_s1099" style="position:absolute;left:0;text-align:left;margin-left:19.95pt;margin-top:7.8pt;width:44.85pt;height:18.65pt;z-index:251661312" coordorigin="2100,12456" coordsize="897,373">
            <v:shape id="_x0000_s1090" type="#_x0000_t32" style="position:absolute;left:2100;top:12456;width:885;height:0" o:connectortype="straight" strokecolor="red" strokeweight="2.25pt"/>
            <v:shape id="_x0000_s1097" type="#_x0000_t32" style="position:absolute;left:2112;top:12829;width:885;height:0" o:connectortype="straight" strokecolor="#00b050" strokeweight="2.25pt"/>
          </v:group>
        </w:pict>
      </w:r>
      <w:r w:rsidR="00C036BF">
        <w:rPr>
          <w:rFonts w:ascii="Times New Roman" w:hAnsi="Times New Roman"/>
        </w:rPr>
        <w:tab/>
        <w:t>Faixa Existente</w:t>
      </w:r>
    </w:p>
    <w:p w:rsidR="00C036BF" w:rsidRDefault="00C036BF" w:rsidP="00F539D0">
      <w:pPr>
        <w:spacing w:after="120"/>
        <w:ind w:firstLine="709"/>
        <w:contextualSpacing/>
        <w:rPr>
          <w:rFonts w:ascii="Times New Roman" w:hAnsi="Times New Roman"/>
        </w:rPr>
      </w:pPr>
      <w:r>
        <w:rPr>
          <w:rFonts w:ascii="Times New Roman" w:hAnsi="Times New Roman"/>
        </w:rPr>
        <w:tab/>
        <w:t>Faixa Sugerida</w:t>
      </w:r>
    </w:p>
    <w:p w:rsidR="00DD27D7" w:rsidRDefault="00DD27D7" w:rsidP="00F539D0">
      <w:pPr>
        <w:spacing w:after="120"/>
        <w:ind w:firstLine="709"/>
        <w:contextualSpacing/>
        <w:rPr>
          <w:rFonts w:ascii="Times New Roman" w:hAnsi="Times New Roman"/>
        </w:rPr>
      </w:pPr>
    </w:p>
    <w:p w:rsidR="00C036BF" w:rsidRDefault="00DD27D7" w:rsidP="00F539D0">
      <w:pPr>
        <w:spacing w:after="120"/>
        <w:ind w:firstLine="709"/>
        <w:contextualSpacing/>
        <w:rPr>
          <w:rFonts w:ascii="Times New Roman" w:hAnsi="Times New Roman"/>
        </w:rPr>
      </w:pPr>
      <w:r>
        <w:rPr>
          <w:rFonts w:ascii="Times New Roman" w:hAnsi="Times New Roman"/>
        </w:rPr>
        <w:lastRenderedPageBreak/>
        <w:t xml:space="preserve">A melhoria analisada para o ciclista e tão somente na obtenção e construção da ciclovia, dentro do trecho, as possibilidades reais de construção e no canteiro central onde em algumas capitais usaram este modelo de projeto. Contudo que fora analisado e sugerido para a melhoria da mobilidade urbana o mesmo só será concretizado se o Poder Público investir no na infraestrutura do município. Portanto este trabalho aponta também um critério a ser analisado com mais profundidade em que é realizar comparações </w:t>
      </w:r>
      <w:r w:rsidR="00273844">
        <w:rPr>
          <w:rFonts w:ascii="Times New Roman" w:hAnsi="Times New Roman"/>
        </w:rPr>
        <w:t>pós-pandemia</w:t>
      </w:r>
      <w:r>
        <w:rPr>
          <w:rFonts w:ascii="Times New Roman" w:hAnsi="Times New Roman"/>
        </w:rPr>
        <w:t xml:space="preserve"> visto que o levantamento foi feito antes do decreto municipal entrar em vigor. </w:t>
      </w:r>
    </w:p>
    <w:p w:rsidR="00642DD5" w:rsidRDefault="00642DD5" w:rsidP="00F539D0">
      <w:pPr>
        <w:spacing w:after="120"/>
        <w:ind w:firstLine="709"/>
        <w:contextualSpacing/>
        <w:rPr>
          <w:rFonts w:ascii="Times New Roman" w:hAnsi="Times New Roman"/>
        </w:rPr>
      </w:pPr>
    </w:p>
    <w:p w:rsidR="00E665B9" w:rsidRDefault="00E665B9" w:rsidP="00E665B9">
      <w:pPr>
        <w:rPr>
          <w:rFonts w:ascii="Times New Roman" w:hAnsi="Times New Roman"/>
          <w:b/>
        </w:rPr>
      </w:pPr>
      <w:r w:rsidRPr="00DE3669">
        <w:rPr>
          <w:rFonts w:ascii="Times New Roman" w:hAnsi="Times New Roman"/>
          <w:b/>
        </w:rPr>
        <w:t>REFERÊNCIAS</w:t>
      </w:r>
    </w:p>
    <w:p w:rsidR="008A3282" w:rsidRPr="00DE3669" w:rsidRDefault="008A3282" w:rsidP="00E665B9">
      <w:pPr>
        <w:rPr>
          <w:rFonts w:ascii="Times New Roman" w:hAnsi="Times New Roman"/>
          <w:b/>
        </w:rPr>
      </w:pPr>
    </w:p>
    <w:p w:rsidR="00A76D37" w:rsidRDefault="00A76D37" w:rsidP="00A76D37">
      <w:pPr>
        <w:pStyle w:val="Default"/>
        <w:widowControl w:val="0"/>
        <w:spacing w:after="240"/>
        <w:jc w:val="both"/>
        <w:rPr>
          <w:rFonts w:ascii="Times New Roman" w:hAnsi="Times New Roman" w:cs="Times New Roman"/>
          <w:color w:val="auto"/>
        </w:rPr>
      </w:pPr>
      <w:r w:rsidRPr="00A76D37">
        <w:rPr>
          <w:rFonts w:ascii="Times New Roman" w:hAnsi="Times New Roman" w:cs="Times New Roman"/>
          <w:color w:val="auto"/>
          <w:shd w:val="clear" w:color="auto" w:fill="FFFFFF"/>
        </w:rPr>
        <w:t xml:space="preserve">BRASIL. Lei n° 9.503, de 23 de setembro de 1997. </w:t>
      </w:r>
      <w:r w:rsidRPr="00A76D37">
        <w:rPr>
          <w:rFonts w:ascii="Times New Roman" w:hAnsi="Times New Roman" w:cs="Times New Roman"/>
          <w:b/>
          <w:color w:val="auto"/>
        </w:rPr>
        <w:t>Institui o Código de Trânsito Brasileiro</w:t>
      </w:r>
      <w:r w:rsidRPr="00A76D37">
        <w:rPr>
          <w:rFonts w:ascii="Times New Roman" w:hAnsi="Times New Roman" w:cs="Times New Roman"/>
          <w:color w:val="auto"/>
        </w:rPr>
        <w:t xml:space="preserve">. Disponível em: </w:t>
      </w:r>
      <w:hyperlink r:id="rId16" w:history="1">
        <w:r w:rsidRPr="00A76D37">
          <w:rPr>
            <w:rStyle w:val="Hyperlink"/>
            <w:rFonts w:ascii="Times New Roman" w:hAnsi="Times New Roman" w:cs="Times New Roman"/>
            <w:color w:val="auto"/>
          </w:rPr>
          <w:t>http://www.planalto.gov.br/ccivil_03/Leis/L9503Compilado.htm</w:t>
        </w:r>
      </w:hyperlink>
      <w:r w:rsidRPr="00A76D37">
        <w:rPr>
          <w:rFonts w:ascii="Times New Roman" w:hAnsi="Times New Roman" w:cs="Times New Roman"/>
          <w:color w:val="auto"/>
        </w:rPr>
        <w:t>. Acesso em 15 março 2020</w:t>
      </w:r>
      <w:r w:rsidR="00C97CFE">
        <w:rPr>
          <w:rFonts w:ascii="Times New Roman" w:hAnsi="Times New Roman" w:cs="Times New Roman"/>
          <w:color w:val="auto"/>
        </w:rPr>
        <w:t>.</w:t>
      </w:r>
    </w:p>
    <w:p w:rsidR="00C1708F" w:rsidRPr="00A76D37" w:rsidRDefault="00FB3FE4" w:rsidP="00A76D37">
      <w:pPr>
        <w:pStyle w:val="Default"/>
        <w:jc w:val="both"/>
        <w:rPr>
          <w:rFonts w:ascii="Times New Roman" w:hAnsi="Times New Roman"/>
          <w:color w:val="auto"/>
        </w:rPr>
      </w:pPr>
      <w:r w:rsidRPr="00A76D37">
        <w:rPr>
          <w:rFonts w:ascii="Times New Roman" w:hAnsi="Times New Roman"/>
          <w:shd w:val="clear" w:color="auto" w:fill="FFFFFF"/>
        </w:rPr>
        <w:t xml:space="preserve">ABNT, NBR. </w:t>
      </w:r>
      <w:r w:rsidR="00A76D37" w:rsidRPr="00A76D37">
        <w:rPr>
          <w:rFonts w:ascii="Times New Roman" w:hAnsi="Times New Roman"/>
          <w:shd w:val="clear" w:color="auto" w:fill="FFFFFF"/>
        </w:rPr>
        <w:t xml:space="preserve">9050, </w:t>
      </w:r>
      <w:r w:rsidR="00A76D37" w:rsidRPr="00A76D37">
        <w:rPr>
          <w:rFonts w:ascii="Times New Roman" w:hAnsi="Times New Roman"/>
          <w:b/>
          <w:shd w:val="clear" w:color="auto" w:fill="FFFFFF"/>
        </w:rPr>
        <w:t>Acessibilidade</w:t>
      </w:r>
      <w:r w:rsidRPr="00A76D37">
        <w:rPr>
          <w:rFonts w:ascii="Times New Roman" w:hAnsi="Times New Roman"/>
          <w:b/>
          <w:shd w:val="clear" w:color="auto" w:fill="FFFFFF"/>
        </w:rPr>
        <w:t xml:space="preserve"> a edificações, mobiliários, espaços e equipamentos urbanos.</w:t>
      </w:r>
      <w:r w:rsidRPr="00A76D37">
        <w:rPr>
          <w:rFonts w:ascii="Times New Roman" w:hAnsi="Times New Roman"/>
          <w:shd w:val="clear" w:color="auto" w:fill="FFFFFF"/>
        </w:rPr>
        <w:t>.</w:t>
      </w:r>
      <w:r w:rsidRPr="00A76D37">
        <w:rPr>
          <w:rStyle w:val="apple-converted-space"/>
          <w:rFonts w:ascii="Times New Roman" w:hAnsi="Times New Roman"/>
          <w:shd w:val="clear" w:color="auto" w:fill="FFFFFF"/>
        </w:rPr>
        <w:t> </w:t>
      </w:r>
      <w:r w:rsidRPr="00A76D37">
        <w:rPr>
          <w:rFonts w:ascii="Times New Roman" w:hAnsi="Times New Roman"/>
          <w:bCs/>
          <w:shd w:val="clear" w:color="auto" w:fill="FFFFFF"/>
        </w:rPr>
        <w:t>Rio de Janeiro</w:t>
      </w:r>
      <w:r w:rsidRPr="00A76D37">
        <w:rPr>
          <w:rFonts w:ascii="Times New Roman" w:hAnsi="Times New Roman"/>
          <w:shd w:val="clear" w:color="auto" w:fill="FFFFFF"/>
        </w:rPr>
        <w:t>, 2004.</w:t>
      </w:r>
    </w:p>
    <w:p w:rsidR="00FB3FE4" w:rsidRDefault="00FB3FE4" w:rsidP="00A76D37">
      <w:pPr>
        <w:pStyle w:val="Default"/>
        <w:jc w:val="both"/>
        <w:rPr>
          <w:rFonts w:ascii="Times New Roman" w:hAnsi="Times New Roman"/>
          <w:color w:val="auto"/>
        </w:rPr>
      </w:pPr>
    </w:p>
    <w:p w:rsidR="00FB3FE4" w:rsidRDefault="00FB3FE4" w:rsidP="00A76D37">
      <w:pPr>
        <w:pStyle w:val="Default"/>
        <w:jc w:val="both"/>
        <w:rPr>
          <w:rFonts w:ascii="Times New Roman" w:hAnsi="Times New Roman"/>
          <w:color w:val="auto"/>
        </w:rPr>
      </w:pPr>
      <w:r w:rsidRPr="00A76D37">
        <w:rPr>
          <w:rFonts w:ascii="Times New Roman" w:hAnsi="Times New Roman"/>
          <w:shd w:val="clear" w:color="auto" w:fill="FFFFFF"/>
        </w:rPr>
        <w:t>ABNT, NBR. 15320</w:t>
      </w:r>
      <w:r w:rsidRPr="00A76D37">
        <w:rPr>
          <w:rFonts w:ascii="Times New Roman" w:hAnsi="Times New Roman"/>
          <w:b/>
          <w:shd w:val="clear" w:color="auto" w:fill="FFFFFF"/>
        </w:rPr>
        <w:t>,Acessibilidade à pessoa com deficiência no transporte coletivo</w:t>
      </w:r>
      <w:r w:rsidRPr="00A76D37">
        <w:rPr>
          <w:rFonts w:ascii="Times New Roman" w:hAnsi="Times New Roman"/>
          <w:shd w:val="clear" w:color="auto" w:fill="FFFFFF"/>
        </w:rPr>
        <w:t>.</w:t>
      </w:r>
      <w:r w:rsidRPr="00A76D37">
        <w:rPr>
          <w:rStyle w:val="apple-converted-space"/>
          <w:rFonts w:ascii="Times New Roman" w:hAnsi="Times New Roman"/>
          <w:shd w:val="clear" w:color="auto" w:fill="FFFFFF"/>
        </w:rPr>
        <w:t> </w:t>
      </w:r>
      <w:r w:rsidRPr="00A76D37">
        <w:rPr>
          <w:rFonts w:ascii="Times New Roman" w:hAnsi="Times New Roman"/>
          <w:bCs/>
          <w:shd w:val="clear" w:color="auto" w:fill="FFFFFF"/>
        </w:rPr>
        <w:t>Rio de Janeiro</w:t>
      </w:r>
      <w:r w:rsidRPr="00A76D37">
        <w:rPr>
          <w:rFonts w:ascii="Times New Roman" w:hAnsi="Times New Roman"/>
          <w:shd w:val="clear" w:color="auto" w:fill="FFFFFF"/>
        </w:rPr>
        <w:t>, 2005.</w:t>
      </w:r>
    </w:p>
    <w:p w:rsidR="00FB3FE4" w:rsidRDefault="00FB3FE4" w:rsidP="00A76D37">
      <w:pPr>
        <w:pStyle w:val="Default"/>
        <w:jc w:val="both"/>
        <w:rPr>
          <w:rFonts w:ascii="Times New Roman" w:hAnsi="Times New Roman"/>
          <w:color w:val="auto"/>
        </w:rPr>
      </w:pPr>
    </w:p>
    <w:p w:rsidR="00A76D37" w:rsidRDefault="00C97CFE" w:rsidP="007E51E1">
      <w:pPr>
        <w:pStyle w:val="Texto"/>
        <w:spacing w:after="240" w:line="240" w:lineRule="auto"/>
        <w:ind w:firstLine="0"/>
      </w:pPr>
      <w:r>
        <w:t>IBGE -</w:t>
      </w:r>
      <w:r w:rsidR="007E51E1">
        <w:rPr>
          <w:color w:val="000000"/>
        </w:rPr>
        <w:t>Censo Demográfico</w:t>
      </w:r>
      <w:r w:rsidR="007E51E1">
        <w:t xml:space="preserve">, </w:t>
      </w:r>
      <w:r w:rsidR="007E51E1">
        <w:rPr>
          <w:color w:val="000000"/>
        </w:rPr>
        <w:t xml:space="preserve">Resultados da Amostra </w:t>
      </w:r>
      <w:r w:rsidR="007E51E1" w:rsidRPr="007E51E1">
        <w:rPr>
          <w:b/>
        </w:rPr>
        <w:t>Instituto Brasileiro de Geografia e Estatística</w:t>
      </w:r>
      <w:r w:rsidR="007E51E1">
        <w:t>. Disponível em</w:t>
      </w:r>
      <w:r w:rsidR="007E51E1" w:rsidRPr="00C97CFE">
        <w:t xml:space="preserve">: </w:t>
      </w:r>
      <w:r w:rsidRPr="00C97CFE">
        <w:t>http://www.ibge.gov.br/</w:t>
      </w:r>
      <w:r>
        <w:t>.</w:t>
      </w:r>
      <w:r w:rsidR="007E51E1" w:rsidRPr="00C97CFE">
        <w:t xml:space="preserve">Acesso em: 15 </w:t>
      </w:r>
      <w:r w:rsidR="00B75FD5">
        <w:t>setembro</w:t>
      </w:r>
      <w:r w:rsidR="007E51E1" w:rsidRPr="00C97CFE">
        <w:t xml:space="preserve"> 2020</w:t>
      </w:r>
      <w:r w:rsidR="00B75FD5">
        <w:t>.</w:t>
      </w:r>
    </w:p>
    <w:p w:rsidR="00C97CFE" w:rsidRPr="00C1708F" w:rsidRDefault="00C97CFE" w:rsidP="00C97CFE">
      <w:pPr>
        <w:spacing w:after="240" w:line="240" w:lineRule="auto"/>
        <w:rPr>
          <w:rFonts w:ascii="Times New Roman" w:hAnsi="Times New Roman"/>
          <w:b/>
          <w:bCs/>
        </w:rPr>
      </w:pPr>
      <w:r w:rsidRPr="00C1708F">
        <w:rPr>
          <w:rFonts w:ascii="Times New Roman" w:hAnsi="Times New Roman"/>
          <w:shd w:val="clear" w:color="auto" w:fill="FFFFFF"/>
        </w:rPr>
        <w:t>BRASIL. MINISTÉRIO DAS CIDADES</w:t>
      </w:r>
      <w:r w:rsidRPr="00C1708F">
        <w:rPr>
          <w:rFonts w:ascii="Times New Roman" w:hAnsi="Times New Roman"/>
          <w:b/>
          <w:bCs/>
        </w:rPr>
        <w:t xml:space="preserve">, </w:t>
      </w:r>
      <w:r w:rsidRPr="00C1708F">
        <w:rPr>
          <w:rFonts w:ascii="Times New Roman" w:hAnsi="Times New Roman"/>
          <w:b/>
          <w:shd w:val="clear" w:color="auto" w:fill="FFFFFF"/>
        </w:rPr>
        <w:t>Política Nacional de Mobilidade Urbana Sustentável: Princípios e Diretrizes</w:t>
      </w:r>
      <w:r w:rsidRPr="00C1708F">
        <w:rPr>
          <w:rFonts w:ascii="Times New Roman" w:hAnsi="Times New Roman"/>
          <w:b/>
          <w:bCs/>
        </w:rPr>
        <w:t xml:space="preserve">. </w:t>
      </w:r>
      <w:r w:rsidRPr="00C1708F">
        <w:rPr>
          <w:rFonts w:ascii="Times New Roman" w:hAnsi="Times New Roman"/>
          <w:bCs/>
        </w:rPr>
        <w:t>Brasília, 2004.</w:t>
      </w:r>
    </w:p>
    <w:p w:rsidR="00C97CFE" w:rsidRDefault="00C97CFE" w:rsidP="00C97CFE">
      <w:pPr>
        <w:spacing w:line="240" w:lineRule="auto"/>
        <w:rPr>
          <w:rFonts w:ascii="Times New Roman" w:hAnsi="Times New Roman"/>
          <w:bCs/>
        </w:rPr>
      </w:pPr>
      <w:r w:rsidRPr="00C1708F">
        <w:rPr>
          <w:rFonts w:ascii="Times New Roman" w:hAnsi="Times New Roman"/>
          <w:shd w:val="clear" w:color="auto" w:fill="FFFFFF"/>
        </w:rPr>
        <w:t>BRASIL. MINISTÉRIO DAS CIDADES,</w:t>
      </w:r>
      <w:r w:rsidRPr="00C1708F">
        <w:rPr>
          <w:rFonts w:ascii="Times New Roman" w:hAnsi="Times New Roman"/>
          <w:b/>
          <w:shd w:val="clear" w:color="auto" w:fill="FFFFFF"/>
        </w:rPr>
        <w:t>Caderno PlanMob: para orientação aos órgãos gestores municipais na elaboração dos Planos Diretores de Mobilidade Urbana</w:t>
      </w:r>
      <w:r w:rsidRPr="00C1708F">
        <w:rPr>
          <w:rFonts w:ascii="Times New Roman" w:hAnsi="Times New Roman"/>
          <w:b/>
          <w:bCs/>
        </w:rPr>
        <w:t xml:space="preserve">. </w:t>
      </w:r>
      <w:r w:rsidRPr="00C1708F">
        <w:rPr>
          <w:rFonts w:ascii="Times New Roman" w:hAnsi="Times New Roman"/>
          <w:bCs/>
        </w:rPr>
        <w:t>Brasília, 2007.</w:t>
      </w:r>
    </w:p>
    <w:p w:rsidR="00C97CFE" w:rsidRDefault="00C97CFE" w:rsidP="00C97CFE">
      <w:pPr>
        <w:spacing w:line="240" w:lineRule="auto"/>
        <w:rPr>
          <w:rFonts w:ascii="Times New Roman" w:hAnsi="Times New Roman"/>
          <w:bCs/>
        </w:rPr>
      </w:pPr>
    </w:p>
    <w:p w:rsidR="00C97CFE" w:rsidRPr="00B75FD5" w:rsidRDefault="00B75FD5" w:rsidP="00B75FD5">
      <w:pPr>
        <w:pStyle w:val="Texto"/>
        <w:spacing w:after="240" w:line="240" w:lineRule="auto"/>
        <w:ind w:firstLine="0"/>
        <w:rPr>
          <w:b/>
        </w:rPr>
      </w:pPr>
      <w:r>
        <w:t xml:space="preserve">ABRASPE </w:t>
      </w:r>
      <w:r w:rsidR="00C97CFE">
        <w:t>-</w:t>
      </w:r>
      <w:r>
        <w:rPr>
          <w:b/>
        </w:rPr>
        <w:t>Manual de Orientação do Pedestre, Cidade de S</w:t>
      </w:r>
      <w:r w:rsidRPr="00B75FD5">
        <w:rPr>
          <w:b/>
        </w:rPr>
        <w:t>ã</w:t>
      </w:r>
      <w:r>
        <w:rPr>
          <w:b/>
        </w:rPr>
        <w:t>o Paulo</w:t>
      </w:r>
      <w:r w:rsidR="00C97CFE">
        <w:t>. Disponível em</w:t>
      </w:r>
      <w:r w:rsidR="00C97CFE" w:rsidRPr="00C97CFE">
        <w:t xml:space="preserve">: </w:t>
      </w:r>
      <w:r w:rsidRPr="00B75FD5">
        <w:t>http://www.ta.org.br/site2/</w:t>
      </w:r>
      <w:r w:rsidR="00C97CFE">
        <w:t>.</w:t>
      </w:r>
      <w:r w:rsidR="00C97CFE" w:rsidRPr="00C97CFE">
        <w:t xml:space="preserve"> Acesso em: 15 </w:t>
      </w:r>
      <w:r>
        <w:t>setembro</w:t>
      </w:r>
      <w:r w:rsidR="00C97CFE" w:rsidRPr="00C97CFE">
        <w:t>. 2020</w:t>
      </w:r>
    </w:p>
    <w:p w:rsidR="00C97CFE" w:rsidRDefault="00C97CFE" w:rsidP="00C97CFE">
      <w:pPr>
        <w:spacing w:line="240" w:lineRule="auto"/>
        <w:rPr>
          <w:rFonts w:ascii="Times New Roman" w:hAnsi="Times New Roman"/>
          <w:bCs/>
        </w:rPr>
      </w:pPr>
    </w:p>
    <w:p w:rsidR="00C97CFE" w:rsidRPr="00923A97" w:rsidRDefault="00C97CFE" w:rsidP="00C97CFE">
      <w:pPr>
        <w:rPr>
          <w:rStyle w:val="fontstyle01"/>
          <w:lang w:val="en-US"/>
        </w:rPr>
      </w:pPr>
      <w:r w:rsidRPr="00923A97">
        <w:rPr>
          <w:rStyle w:val="fontstyle01"/>
          <w:lang w:val="en-US"/>
        </w:rPr>
        <w:t>EATON, Jonathan; ECKSTEIN, Zvi.</w:t>
      </w:r>
      <w:r w:rsidRPr="00923A97">
        <w:rPr>
          <w:rStyle w:val="fontstyle21"/>
          <w:lang w:val="en-US"/>
        </w:rPr>
        <w:t>Cities and Growth: Theory and evidence from</w:t>
      </w:r>
      <w:r w:rsidRPr="00923A97">
        <w:rPr>
          <w:b/>
          <w:bCs/>
          <w:color w:val="000000"/>
          <w:lang w:val="en-US"/>
        </w:rPr>
        <w:br/>
      </w:r>
      <w:r w:rsidRPr="00923A97">
        <w:rPr>
          <w:rStyle w:val="fontstyle21"/>
          <w:lang w:val="en-US"/>
        </w:rPr>
        <w:t>France and Japan</w:t>
      </w:r>
      <w:r w:rsidRPr="00923A97">
        <w:rPr>
          <w:rStyle w:val="fontstyle01"/>
          <w:lang w:val="en-US"/>
        </w:rPr>
        <w:t>. NBER Working Paper 4612, p. 1-40, January 1994.</w:t>
      </w:r>
    </w:p>
    <w:p w:rsidR="00C97CFE" w:rsidRPr="00923A97" w:rsidRDefault="00C97CFE" w:rsidP="00C97CFE">
      <w:pPr>
        <w:rPr>
          <w:rStyle w:val="fontstyle01"/>
          <w:lang w:val="en-US"/>
        </w:rPr>
      </w:pPr>
    </w:p>
    <w:p w:rsidR="00C97CFE" w:rsidRPr="00923A97" w:rsidRDefault="00C97CFE" w:rsidP="00C97CFE">
      <w:pPr>
        <w:rPr>
          <w:rStyle w:val="fontstyle01"/>
          <w:lang w:val="en-US"/>
        </w:rPr>
      </w:pPr>
      <w:r w:rsidRPr="00923A97">
        <w:rPr>
          <w:rStyle w:val="fontstyle01"/>
          <w:lang w:val="en-US"/>
        </w:rPr>
        <w:t>HENDERSON, Vernon J.; KUNCORO, Ari; TURNER, Matt.</w:t>
      </w:r>
      <w:r w:rsidRPr="00923A97">
        <w:rPr>
          <w:rStyle w:val="fontstyle21"/>
          <w:lang w:val="en-US"/>
        </w:rPr>
        <w:t>Industrial development in cities.</w:t>
      </w:r>
      <w:r w:rsidRPr="00923A97">
        <w:rPr>
          <w:rStyle w:val="fontstyle01"/>
          <w:lang w:val="en-US"/>
        </w:rPr>
        <w:t>Journal of Political Economy 103(5), p. 1067–1090, 1995.</w:t>
      </w:r>
    </w:p>
    <w:p w:rsidR="00C97CFE" w:rsidRPr="00923A97" w:rsidRDefault="00C97CFE" w:rsidP="00C97CFE">
      <w:pPr>
        <w:rPr>
          <w:rStyle w:val="fontstyle01"/>
          <w:lang w:val="en-US"/>
        </w:rPr>
      </w:pPr>
    </w:p>
    <w:p w:rsidR="00C97CFE" w:rsidRPr="00923A97" w:rsidRDefault="00C97CFE" w:rsidP="00C97CFE">
      <w:pPr>
        <w:rPr>
          <w:rStyle w:val="fontstyle01"/>
          <w:lang w:val="en-US"/>
        </w:rPr>
      </w:pPr>
      <w:r w:rsidRPr="00923A97">
        <w:rPr>
          <w:rStyle w:val="fontstyle01"/>
          <w:lang w:val="en-US"/>
        </w:rPr>
        <w:lastRenderedPageBreak/>
        <w:t>BLACK, Duncan; HENDERSON, Vernon.</w:t>
      </w:r>
      <w:r w:rsidRPr="00923A97">
        <w:rPr>
          <w:rStyle w:val="fontstyle21"/>
          <w:lang w:val="en-US"/>
        </w:rPr>
        <w:t>A Theory of Urban Growth</w:t>
      </w:r>
      <w:r w:rsidRPr="00923A97">
        <w:rPr>
          <w:rStyle w:val="fontstyle01"/>
          <w:lang w:val="en-US"/>
        </w:rPr>
        <w:t>.Journal of Political Economy, Vol. 107, Nº 2, p. 252-284, 1999.</w:t>
      </w:r>
    </w:p>
    <w:p w:rsidR="00C97CFE" w:rsidRPr="00923A97" w:rsidRDefault="00C97CFE" w:rsidP="00C97CFE">
      <w:pPr>
        <w:rPr>
          <w:rStyle w:val="fontstyle01"/>
          <w:lang w:val="en-US"/>
        </w:rPr>
      </w:pPr>
    </w:p>
    <w:p w:rsidR="00C97CFE" w:rsidRPr="0004577C" w:rsidRDefault="00C97CFE" w:rsidP="00C97CFE">
      <w:pPr>
        <w:rPr>
          <w:rFonts w:ascii="Times New Roman" w:hAnsi="Times New Roman"/>
        </w:rPr>
      </w:pPr>
      <w:r w:rsidRPr="00923A97">
        <w:rPr>
          <w:rStyle w:val="fontstyle01"/>
          <w:lang w:val="en-US"/>
        </w:rPr>
        <w:t>CÓRDOBA, Juan-Carlos.</w:t>
      </w:r>
      <w:r w:rsidRPr="00923A97">
        <w:rPr>
          <w:rFonts w:ascii="Times New Roman" w:hAnsi="Times New Roman"/>
          <w:b/>
          <w:lang w:val="en-US"/>
        </w:rPr>
        <w:t>On the Distribution of City Sizes</w:t>
      </w:r>
      <w:r w:rsidRPr="00923A97">
        <w:rPr>
          <w:rStyle w:val="fontstyle01"/>
          <w:lang w:val="en-US"/>
        </w:rPr>
        <w:t>.</w:t>
      </w:r>
      <w:r w:rsidRPr="0004577C">
        <w:rPr>
          <w:rFonts w:ascii="Times New Roman" w:hAnsi="Times New Roman"/>
        </w:rPr>
        <w:t>Rice University, p. 1-26, July 2004</w:t>
      </w:r>
      <w:r w:rsidRPr="0004577C">
        <w:t>.</w:t>
      </w:r>
    </w:p>
    <w:p w:rsidR="00C97CFE" w:rsidRDefault="00C97CFE" w:rsidP="00E665B9">
      <w:pPr>
        <w:pStyle w:val="Default"/>
        <w:jc w:val="both"/>
        <w:rPr>
          <w:rFonts w:ascii="Times New Roman" w:hAnsi="Times New Roman"/>
          <w:color w:val="auto"/>
        </w:rPr>
      </w:pPr>
    </w:p>
    <w:p w:rsidR="004F3B73" w:rsidRPr="00E665B9" w:rsidRDefault="00E665B9" w:rsidP="00E665B9">
      <w:pPr>
        <w:pStyle w:val="Default"/>
        <w:jc w:val="both"/>
        <w:rPr>
          <w:rFonts w:ascii="Times New Roman" w:hAnsi="Times New Roman" w:cs="Times New Roman"/>
          <w:bCs/>
        </w:rPr>
      </w:pPr>
      <w:r w:rsidRPr="00E665B9">
        <w:rPr>
          <w:rFonts w:ascii="Times New Roman" w:hAnsi="Times New Roman"/>
          <w:color w:val="auto"/>
        </w:rPr>
        <w:t>OROZINA,</w:t>
      </w:r>
      <w:r w:rsidR="004F3B73" w:rsidRPr="00E665B9">
        <w:rPr>
          <w:rFonts w:ascii="Times New Roman" w:hAnsi="Times New Roman"/>
          <w:color w:val="auto"/>
        </w:rPr>
        <w:t xml:space="preserve"> M</w:t>
      </w:r>
      <w:r w:rsidRPr="00E665B9">
        <w:rPr>
          <w:rFonts w:ascii="Times New Roman" w:hAnsi="Times New Roman"/>
          <w:color w:val="auto"/>
        </w:rPr>
        <w:t>.</w:t>
      </w:r>
      <w:r w:rsidR="004F3B73" w:rsidRPr="00E665B9">
        <w:rPr>
          <w:rFonts w:ascii="Times New Roman" w:hAnsi="Times New Roman"/>
          <w:color w:val="auto"/>
        </w:rPr>
        <w:t xml:space="preserve"> J</w:t>
      </w:r>
      <w:r w:rsidRPr="00E665B9">
        <w:rPr>
          <w:rFonts w:ascii="Times New Roman" w:hAnsi="Times New Roman"/>
          <w:color w:val="auto"/>
        </w:rPr>
        <w:t>.</w:t>
      </w:r>
      <w:r w:rsidR="004F3B73" w:rsidRPr="00E665B9">
        <w:rPr>
          <w:rFonts w:ascii="Times New Roman" w:hAnsi="Times New Roman"/>
          <w:color w:val="auto"/>
        </w:rPr>
        <w:t xml:space="preserve"> T</w:t>
      </w:r>
      <w:r w:rsidRPr="00E665B9">
        <w:rPr>
          <w:rFonts w:ascii="Times New Roman" w:hAnsi="Times New Roman"/>
          <w:color w:val="auto"/>
        </w:rPr>
        <w:t>.</w:t>
      </w:r>
      <w:r w:rsidR="004F3B73" w:rsidRPr="00E665B9">
        <w:rPr>
          <w:rFonts w:ascii="Times New Roman" w:hAnsi="Times New Roman"/>
          <w:color w:val="auto"/>
        </w:rPr>
        <w:t xml:space="preserve"> - </w:t>
      </w:r>
      <w:r w:rsidRPr="00E665B9">
        <w:rPr>
          <w:rFonts w:ascii="Times New Roman" w:hAnsi="Times New Roman" w:cs="Times New Roman"/>
          <w:b/>
        </w:rPr>
        <w:t>Mobilidade e Acessibilidade Urbana</w:t>
      </w:r>
      <w:r w:rsidR="004F3B73" w:rsidRPr="00E665B9">
        <w:rPr>
          <w:rFonts w:ascii="Times New Roman" w:hAnsi="Times New Roman"/>
          <w:color w:val="auto"/>
        </w:rPr>
        <w:t xml:space="preserve">- Estudo de caso do Município de Viana, Angola - África - Provas destinadas à obtenção do grau de Mestre em Gestão Autárquica - </w:t>
      </w:r>
      <w:r w:rsidRPr="00E665B9">
        <w:rPr>
          <w:rFonts w:ascii="Times New Roman" w:hAnsi="Times New Roman" w:cs="Times New Roman"/>
          <w:bCs/>
        </w:rPr>
        <w:t>Instituto Superior de Educação e Ciências, Dezembro de 2014</w:t>
      </w:r>
    </w:p>
    <w:p w:rsidR="00E665B9" w:rsidRDefault="00E665B9" w:rsidP="004F3B73">
      <w:pPr>
        <w:pStyle w:val="Default"/>
        <w:rPr>
          <w:rFonts w:ascii="Times New Roman" w:hAnsi="Times New Roman"/>
          <w:color w:val="auto"/>
          <w:highlight w:val="green"/>
        </w:rPr>
      </w:pPr>
    </w:p>
    <w:p w:rsidR="00E665B9" w:rsidRPr="00660EC4" w:rsidRDefault="00E665B9" w:rsidP="004F3B73">
      <w:pPr>
        <w:autoSpaceDE w:val="0"/>
        <w:autoSpaceDN w:val="0"/>
        <w:adjustRightInd w:val="0"/>
        <w:spacing w:line="240" w:lineRule="auto"/>
        <w:jc w:val="left"/>
        <w:rPr>
          <w:rFonts w:ascii="Times New Roman" w:hAnsi="Times New Roman"/>
          <w:highlight w:val="green"/>
        </w:rPr>
      </w:pPr>
    </w:p>
    <w:p w:rsidR="004F3B73" w:rsidRPr="00E665B9" w:rsidRDefault="004F3B73" w:rsidP="00E665B9">
      <w:pPr>
        <w:pStyle w:val="Default"/>
        <w:jc w:val="both"/>
        <w:rPr>
          <w:rFonts w:ascii="Times New Roman" w:hAnsi="Times New Roman"/>
          <w:color w:val="auto"/>
        </w:rPr>
      </w:pPr>
      <w:r w:rsidRPr="00E665B9">
        <w:rPr>
          <w:rFonts w:ascii="Times New Roman" w:hAnsi="Times New Roman"/>
          <w:color w:val="auto"/>
        </w:rPr>
        <w:t xml:space="preserve">MELO, F.B. </w:t>
      </w:r>
      <w:r w:rsidRPr="00E665B9">
        <w:rPr>
          <w:rFonts w:ascii="Times New Roman" w:eastAsia="Times New Roman" w:hAnsi="Times New Roman" w:cs="Times New Roman"/>
          <w:i/>
          <w:iCs/>
          <w:color w:val="auto"/>
          <w:lang w:eastAsia="pt-BR"/>
        </w:rPr>
        <w:t>Proposição de Medidas Favorecedoras à Acessibilidade eMobilidade de Pedestres em Áreas Urbanas. Estudo de Caso: O Centro de Fortaleza.</w:t>
      </w:r>
      <w:r w:rsidR="00E665B9" w:rsidRPr="00E665B9">
        <w:rPr>
          <w:rFonts w:ascii="Times New Roman" w:hAnsi="Times New Roman"/>
          <w:color w:val="auto"/>
        </w:rPr>
        <w:t xml:space="preserve"> 2005. </w:t>
      </w:r>
      <w:r w:rsidRPr="00E665B9">
        <w:rPr>
          <w:rFonts w:ascii="Times New Roman" w:hAnsi="Times New Roman"/>
          <w:color w:val="auto"/>
        </w:rPr>
        <w:t xml:space="preserve">Dissertação de Mestrado, Programa de Mestrado em Engenharia de Transportes,Universidade </w:t>
      </w:r>
      <w:r w:rsidR="00E665B9" w:rsidRPr="00E665B9">
        <w:rPr>
          <w:rFonts w:ascii="Times New Roman" w:hAnsi="Times New Roman"/>
          <w:color w:val="auto"/>
        </w:rPr>
        <w:t>Federal do Ceará, Fortaleza, CE.</w:t>
      </w:r>
    </w:p>
    <w:p w:rsidR="00C1708F" w:rsidRPr="00660EC4" w:rsidRDefault="00C1708F" w:rsidP="004F3B73">
      <w:pPr>
        <w:rPr>
          <w:rFonts w:ascii="Times New Roman" w:hAnsi="Times New Roman"/>
          <w:b/>
          <w:highlight w:val="green"/>
        </w:rPr>
      </w:pPr>
    </w:p>
    <w:p w:rsidR="004F3B73" w:rsidRPr="00C1708F" w:rsidRDefault="00C1708F" w:rsidP="00C1708F">
      <w:pPr>
        <w:autoSpaceDE w:val="0"/>
        <w:autoSpaceDN w:val="0"/>
        <w:adjustRightInd w:val="0"/>
        <w:spacing w:line="240" w:lineRule="auto"/>
        <w:rPr>
          <w:rFonts w:ascii="Times New Roman" w:hAnsi="Times New Roman"/>
          <w:b/>
        </w:rPr>
      </w:pPr>
      <w:r w:rsidRPr="00C1708F">
        <w:rPr>
          <w:rFonts w:ascii="Times New Roman" w:hAnsi="Times New Roman"/>
          <w:shd w:val="clear" w:color="auto" w:fill="FFFFFF"/>
        </w:rPr>
        <w:t>ALVES, P.; RAIA JUNIOR</w:t>
      </w:r>
      <w:r w:rsidRPr="00C1708F">
        <w:rPr>
          <w:b/>
          <w:bCs/>
        </w:rPr>
        <w:t xml:space="preserve"> ,</w:t>
      </w:r>
      <w:r w:rsidRPr="00C1708F">
        <w:rPr>
          <w:rFonts w:ascii="Times New Roman" w:hAnsi="Times New Roman"/>
          <w:shd w:val="clear" w:color="auto" w:fill="FFFFFF"/>
        </w:rPr>
        <w:t xml:space="preserve">A. A. </w:t>
      </w:r>
      <w:r w:rsidR="004F3B73" w:rsidRPr="00C1708F">
        <w:rPr>
          <w:rFonts w:ascii="Times New Roman" w:hAnsi="Times New Roman"/>
          <w:b/>
          <w:bCs/>
        </w:rPr>
        <w:t xml:space="preserve">Mobilidade e Acessibilidade Urbanas Sustentáveis: A Gestão da Mobilidadeno Brasil - </w:t>
      </w:r>
      <w:r w:rsidR="004F3B73" w:rsidRPr="00C1708F">
        <w:rPr>
          <w:rFonts w:ascii="Times New Roman" w:hAnsi="Times New Roman"/>
          <w:sz w:val="22"/>
          <w:szCs w:val="22"/>
        </w:rPr>
        <w:t>Programa de Pós-graduação em Engenharia Urbana - PPGEU / Universidade Federal de São Carlos-UFSCar.</w:t>
      </w:r>
    </w:p>
    <w:p w:rsidR="00C97CFE" w:rsidRPr="00660EC4" w:rsidRDefault="00C97CFE" w:rsidP="004F3B73">
      <w:pPr>
        <w:rPr>
          <w:rFonts w:ascii="Times New Roman" w:hAnsi="Times New Roman"/>
          <w:b/>
          <w:highlight w:val="green"/>
        </w:rPr>
      </w:pPr>
    </w:p>
    <w:p w:rsidR="004F3B73" w:rsidRPr="00F539D0" w:rsidRDefault="004F3B73" w:rsidP="00F539D0">
      <w:pPr>
        <w:spacing w:after="120"/>
        <w:ind w:firstLine="709"/>
        <w:contextualSpacing/>
        <w:rPr>
          <w:rFonts w:ascii="Times New Roman" w:hAnsi="Times New Roman"/>
        </w:rPr>
      </w:pPr>
    </w:p>
    <w:sectPr w:rsidR="004F3B73" w:rsidRPr="00F539D0" w:rsidSect="003A13A3">
      <w:headerReference w:type="default" r:id="rId17"/>
      <w:footerReference w:type="default" r:id="rId18"/>
      <w:pgSz w:w="11907" w:h="16840" w:code="9"/>
      <w:pgMar w:top="1134" w:right="1134" w:bottom="1134" w:left="1701" w:header="85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E75" w:rsidRDefault="00444E75">
      <w:pPr>
        <w:spacing w:line="240" w:lineRule="auto"/>
      </w:pPr>
      <w:r>
        <w:separator/>
      </w:r>
    </w:p>
  </w:endnote>
  <w:endnote w:type="continuationSeparator" w:id="1">
    <w:p w:rsidR="00444E75" w:rsidRDefault="00444E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246C" w:rsidRDefault="00D2246C" w:rsidP="00671E85">
    <w:pPr>
      <w:pStyle w:val="Rodap"/>
      <w:spacing w:line="240" w:lineRule="auto"/>
      <w:jc w:val="center"/>
      <w:rPr>
        <w:color w:val="FF000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E75" w:rsidRDefault="00444E75">
      <w:pPr>
        <w:spacing w:line="240" w:lineRule="auto"/>
      </w:pPr>
      <w:bookmarkStart w:id="0" w:name="_Hlk481184532"/>
      <w:bookmarkEnd w:id="0"/>
      <w:r>
        <w:separator/>
      </w:r>
    </w:p>
  </w:footnote>
  <w:footnote w:type="continuationSeparator" w:id="1">
    <w:p w:rsidR="00444E75" w:rsidRDefault="00444E75">
      <w:pPr>
        <w:spacing w:line="240" w:lineRule="auto"/>
      </w:pPr>
      <w:r>
        <w:continuationSeparator/>
      </w:r>
    </w:p>
  </w:footnote>
  <w:footnote w:id="2">
    <w:p w:rsidR="00D2246C" w:rsidRPr="0053712B" w:rsidRDefault="00D2246C" w:rsidP="007D7F06">
      <w:pPr>
        <w:pStyle w:val="Textodenotaderodap"/>
        <w:rPr>
          <w:rFonts w:ascii="Times New Roman" w:hAnsi="Times New Roman"/>
          <w:sz w:val="20"/>
        </w:rPr>
      </w:pPr>
      <w:r w:rsidRPr="0053712B">
        <w:rPr>
          <w:rStyle w:val="Refdenotaderodap"/>
          <w:rFonts w:ascii="Times New Roman" w:hAnsi="Times New Roman"/>
          <w:sz w:val="20"/>
        </w:rPr>
        <w:footnoteRef/>
      </w:r>
      <w:r>
        <w:rPr>
          <w:rFonts w:ascii="Times New Roman" w:hAnsi="Times New Roman"/>
          <w:sz w:val="20"/>
        </w:rPr>
        <w:t xml:space="preserve"> - Graduando em Engenharia Civil – </w:t>
      </w:r>
      <w:r w:rsidRPr="00986621">
        <w:rPr>
          <w:rFonts w:ascii="Times New Roman" w:hAnsi="Times New Roman"/>
          <w:i/>
          <w:sz w:val="20"/>
        </w:rPr>
        <w:t>e-mail</w:t>
      </w:r>
      <w:r>
        <w:rPr>
          <w:rFonts w:ascii="Times New Roman" w:hAnsi="Times New Roman"/>
          <w:sz w:val="20"/>
        </w:rPr>
        <w:t xml:space="preserve">: </w:t>
      </w:r>
      <w:hyperlink r:id="rId1" w:history="1">
        <w:r w:rsidRPr="002237E1">
          <w:rPr>
            <w:rStyle w:val="Hyperlink"/>
            <w:rFonts w:ascii="Times New Roman" w:hAnsi="Times New Roman"/>
            <w:sz w:val="20"/>
          </w:rPr>
          <w:t>daniel.eng.2020@gmail.com</w:t>
        </w:r>
      </w:hyperlink>
    </w:p>
  </w:footnote>
  <w:footnote w:id="3">
    <w:p w:rsidR="00D2246C" w:rsidRPr="0053712B" w:rsidRDefault="00D2246C" w:rsidP="007D7F06">
      <w:pPr>
        <w:pStyle w:val="Textodenotaderodap"/>
        <w:rPr>
          <w:rFonts w:ascii="Times New Roman" w:hAnsi="Times New Roman"/>
          <w:sz w:val="20"/>
        </w:rPr>
      </w:pPr>
      <w:r w:rsidRPr="0053712B">
        <w:rPr>
          <w:rStyle w:val="Refdenotaderodap"/>
          <w:rFonts w:ascii="Times New Roman" w:hAnsi="Times New Roman"/>
          <w:sz w:val="20"/>
        </w:rPr>
        <w:footnoteRef/>
      </w:r>
      <w:r>
        <w:rPr>
          <w:rFonts w:ascii="Times New Roman" w:hAnsi="Times New Roman"/>
          <w:sz w:val="20"/>
        </w:rPr>
        <w:t xml:space="preserve">- Engenheiro Civil – </w:t>
      </w:r>
      <w:r w:rsidRPr="00986621">
        <w:rPr>
          <w:rFonts w:ascii="Times New Roman" w:hAnsi="Times New Roman"/>
          <w:i/>
          <w:sz w:val="20"/>
        </w:rPr>
        <w:t>e-mail</w:t>
      </w:r>
      <w:r>
        <w:rPr>
          <w:rFonts w:ascii="Times New Roman" w:hAnsi="Times New Roman"/>
          <w:sz w:val="20"/>
        </w:rPr>
        <w:t xml:space="preserve">: </w:t>
      </w:r>
      <w:hyperlink r:id="rId2" w:history="1">
        <w:r w:rsidRPr="002237E1">
          <w:rPr>
            <w:rStyle w:val="Hyperlink"/>
            <w:rFonts w:ascii="Times New Roman" w:hAnsi="Times New Roman"/>
            <w:sz w:val="20"/>
          </w:rPr>
          <w:t>Lucasfreitas2k@hotmail.com</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601" w:type="dxa"/>
      <w:tblLook w:val="04A0"/>
    </w:tblPr>
    <w:tblGrid>
      <w:gridCol w:w="1620"/>
      <w:gridCol w:w="8445"/>
    </w:tblGrid>
    <w:tr w:rsidR="00D2246C" w:rsidRPr="003A13A3" w:rsidTr="003A13A3">
      <w:trPr>
        <w:trHeight w:val="713"/>
      </w:trPr>
      <w:tc>
        <w:tcPr>
          <w:tcW w:w="1620" w:type="dxa"/>
          <w:tcBorders>
            <w:right w:val="single" w:sz="4" w:space="0" w:color="auto"/>
          </w:tcBorders>
          <w:shd w:val="clear" w:color="auto" w:fill="auto"/>
          <w:vAlign w:val="center"/>
        </w:tcPr>
        <w:p w:rsidR="00D2246C" w:rsidRPr="003A13A3" w:rsidRDefault="00D2246C" w:rsidP="003A13A3">
          <w:pPr>
            <w:spacing w:line="276" w:lineRule="auto"/>
            <w:jc w:val="center"/>
            <w:rPr>
              <w:rFonts w:ascii="Times New Roman" w:hAnsi="Times New Roman"/>
              <w:b/>
            </w:rPr>
          </w:pPr>
          <w:r w:rsidRPr="008B2014">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Uma imagem contendo texto&#10;&#10;Descrição gerada automaticamente" style="width:54.95pt;height:58.75pt;visibility:visible">
                <v:imagedata r:id="rId1" o:title="Uma imagem contendo texto&#10;&#10;Descrição gerada automaticamente"/>
                <o:lock v:ext="edit" aspectratio="f"/>
              </v:shape>
            </w:pict>
          </w:r>
        </w:p>
      </w:tc>
      <w:tc>
        <w:tcPr>
          <w:tcW w:w="8445" w:type="dxa"/>
          <w:tcBorders>
            <w:left w:val="single" w:sz="4" w:space="0" w:color="auto"/>
          </w:tcBorders>
          <w:shd w:val="clear" w:color="auto" w:fill="auto"/>
          <w:vAlign w:val="center"/>
        </w:tcPr>
        <w:p w:rsidR="00D2246C" w:rsidRPr="003A13A3" w:rsidRDefault="00D2246C" w:rsidP="003A13A3">
          <w:pPr>
            <w:spacing w:line="276" w:lineRule="auto"/>
            <w:jc w:val="center"/>
            <w:rPr>
              <w:rFonts w:ascii="Times New Roman" w:hAnsi="Times New Roman"/>
              <w:b/>
            </w:rPr>
          </w:pPr>
          <w:r w:rsidRPr="003A13A3">
            <w:rPr>
              <w:rFonts w:ascii="Times New Roman" w:hAnsi="Times New Roman"/>
              <w:b/>
            </w:rPr>
            <w:t>FUNDAÇÃO EDUCACIONAL DE CARATINGA - FUNEC</w:t>
          </w:r>
        </w:p>
        <w:p w:rsidR="00D2246C" w:rsidRPr="003A13A3" w:rsidRDefault="00D2246C" w:rsidP="003A13A3">
          <w:pPr>
            <w:spacing w:line="276" w:lineRule="auto"/>
            <w:jc w:val="center"/>
            <w:rPr>
              <w:rFonts w:ascii="Times New Roman" w:hAnsi="Times New Roman"/>
              <w:b/>
            </w:rPr>
          </w:pPr>
          <w:r w:rsidRPr="003A13A3">
            <w:rPr>
              <w:rFonts w:ascii="Times New Roman" w:hAnsi="Times New Roman"/>
              <w:b/>
            </w:rPr>
            <w:t>CENTRO UNIVERSITÁRIO DE CARATINGA - UNEC</w:t>
          </w:r>
        </w:p>
        <w:p w:rsidR="00D2246C" w:rsidRPr="003A13A3" w:rsidRDefault="00D2246C" w:rsidP="003A13A3">
          <w:pPr>
            <w:spacing w:line="276" w:lineRule="auto"/>
            <w:jc w:val="center"/>
            <w:rPr>
              <w:rFonts w:ascii="Times New Roman" w:hAnsi="Times New Roman"/>
              <w:b/>
            </w:rPr>
          </w:pPr>
          <w:r w:rsidRPr="003A13A3">
            <w:rPr>
              <w:rFonts w:ascii="Times New Roman" w:hAnsi="Times New Roman"/>
              <w:b/>
            </w:rPr>
            <w:t>TÓPICOS ESPECIAIS</w:t>
          </w:r>
          <w:r>
            <w:rPr>
              <w:rFonts w:ascii="Times New Roman" w:hAnsi="Times New Roman"/>
              <w:b/>
            </w:rPr>
            <w:t xml:space="preserve"> II</w:t>
          </w:r>
        </w:p>
        <w:p w:rsidR="00D2246C" w:rsidRPr="003A13A3" w:rsidRDefault="00D2246C" w:rsidP="003A13A3">
          <w:pPr>
            <w:spacing w:line="276" w:lineRule="auto"/>
            <w:jc w:val="center"/>
            <w:rPr>
              <w:rFonts w:ascii="Times New Roman" w:hAnsi="Times New Roman"/>
              <w:b/>
            </w:rPr>
          </w:pPr>
          <w:r w:rsidRPr="003A13A3">
            <w:rPr>
              <w:rFonts w:ascii="Times New Roman" w:hAnsi="Times New Roman"/>
              <w:b/>
            </w:rPr>
            <w:t>CURSO DE</w:t>
          </w:r>
          <w:r>
            <w:rPr>
              <w:rFonts w:ascii="Times New Roman" w:hAnsi="Times New Roman"/>
              <w:b/>
            </w:rPr>
            <w:t xml:space="preserve"> ENGENHARIA CIVIL</w:t>
          </w:r>
        </w:p>
        <w:p w:rsidR="00D2246C" w:rsidRPr="003A13A3" w:rsidRDefault="00D2246C" w:rsidP="003A13A3">
          <w:pPr>
            <w:jc w:val="center"/>
            <w:rPr>
              <w:rFonts w:ascii="Times New Roman" w:hAnsi="Times New Roman"/>
              <w:b/>
            </w:rPr>
          </w:pPr>
          <w:r w:rsidRPr="003A13A3">
            <w:rPr>
              <w:rFonts w:ascii="Times New Roman" w:hAnsi="Times New Roman"/>
              <w:b/>
            </w:rPr>
            <w:t>CAMPUS DE NANUQUE - MG</w:t>
          </w:r>
        </w:p>
      </w:tc>
    </w:tr>
  </w:tbl>
  <w:p w:rsidR="00D2246C" w:rsidRPr="00D162BD" w:rsidRDefault="00D2246C" w:rsidP="00D162BD">
    <w:pPr>
      <w:pStyle w:val="Cabealho"/>
      <w:ind w:right="360"/>
      <w:jc w:val="center"/>
      <w:rPr>
        <w:sz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D08"/>
    <w:multiLevelType w:val="hybridMultilevel"/>
    <w:tmpl w:val="3FE45B88"/>
    <w:lvl w:ilvl="0" w:tplc="A9165F50">
      <w:start w:val="1"/>
      <w:numFmt w:val="decimal"/>
      <w:lvlText w:val="%1."/>
      <w:lvlJc w:val="right"/>
      <w:pPr>
        <w:tabs>
          <w:tab w:val="num" w:pos="397"/>
        </w:tabs>
        <w:ind w:left="57" w:firstLine="283"/>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56D2748"/>
    <w:multiLevelType w:val="hybridMultilevel"/>
    <w:tmpl w:val="499E8EC4"/>
    <w:lvl w:ilvl="0" w:tplc="4A340CB8">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E8F7AB8"/>
    <w:multiLevelType w:val="hybridMultilevel"/>
    <w:tmpl w:val="713456E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266708D0"/>
    <w:multiLevelType w:val="hybridMultilevel"/>
    <w:tmpl w:val="8D7682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926579F"/>
    <w:multiLevelType w:val="multilevel"/>
    <w:tmpl w:val="3B7A1078"/>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5">
    <w:nsid w:val="2A053182"/>
    <w:multiLevelType w:val="hybridMultilevel"/>
    <w:tmpl w:val="31AE2994"/>
    <w:lvl w:ilvl="0" w:tplc="A866E9D0">
      <w:start w:val="1"/>
      <w:numFmt w:val="lowerLetter"/>
      <w:pStyle w:val="EstiloAlnea"/>
      <w:lvlText w:val="%1)"/>
      <w:lvlJc w:val="left"/>
      <w:pPr>
        <w:tabs>
          <w:tab w:val="num" w:pos="1134"/>
        </w:tabs>
        <w:ind w:left="1134" w:hanging="425"/>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6">
    <w:nsid w:val="2B4E7CE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BEB608B"/>
    <w:multiLevelType w:val="multilevel"/>
    <w:tmpl w:val="BFBE66B0"/>
    <w:lvl w:ilvl="0">
      <w:start w:val="1"/>
      <w:numFmt w:val="decimal"/>
      <w:lvlText w:val="%1."/>
      <w:lvlJc w:val="left"/>
      <w:pPr>
        <w:ind w:left="791"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871" w:hanging="144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2231" w:hanging="1800"/>
      </w:pPr>
      <w:rPr>
        <w:rFonts w:hint="default"/>
      </w:rPr>
    </w:lvl>
  </w:abstractNum>
  <w:abstractNum w:abstractNumId="8">
    <w:nsid w:val="45951DD2"/>
    <w:multiLevelType w:val="hybridMultilevel"/>
    <w:tmpl w:val="888E42C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59637125"/>
    <w:multiLevelType w:val="hybridMultilevel"/>
    <w:tmpl w:val="C0F27D20"/>
    <w:lvl w:ilvl="0" w:tplc="AF34F59E">
      <w:start w:val="1"/>
      <w:numFmt w:val="bullet"/>
      <w:lvlText w:val=""/>
      <w:lvlJc w:val="left"/>
      <w:pPr>
        <w:tabs>
          <w:tab w:val="num" w:pos="720"/>
        </w:tabs>
        <w:ind w:left="720" w:hanging="360"/>
      </w:pPr>
      <w:rPr>
        <w:rFonts w:ascii="Wingdings" w:hAnsi="Wingdings" w:hint="default"/>
      </w:rPr>
    </w:lvl>
    <w:lvl w:ilvl="1" w:tplc="4000B0F0">
      <w:numFmt w:val="bullet"/>
      <w:lvlText w:val=""/>
      <w:lvlJc w:val="left"/>
      <w:pPr>
        <w:tabs>
          <w:tab w:val="num" w:pos="1440"/>
        </w:tabs>
        <w:ind w:left="1440" w:hanging="360"/>
      </w:pPr>
      <w:rPr>
        <w:rFonts w:ascii="Wingdings" w:hAnsi="Wingdings" w:hint="default"/>
      </w:rPr>
    </w:lvl>
    <w:lvl w:ilvl="2" w:tplc="8190EB68" w:tentative="1">
      <w:start w:val="1"/>
      <w:numFmt w:val="bullet"/>
      <w:lvlText w:val=""/>
      <w:lvlJc w:val="left"/>
      <w:pPr>
        <w:tabs>
          <w:tab w:val="num" w:pos="2160"/>
        </w:tabs>
        <w:ind w:left="2160" w:hanging="360"/>
      </w:pPr>
      <w:rPr>
        <w:rFonts w:ascii="Wingdings" w:hAnsi="Wingdings" w:hint="default"/>
      </w:rPr>
    </w:lvl>
    <w:lvl w:ilvl="3" w:tplc="A26EF292" w:tentative="1">
      <w:start w:val="1"/>
      <w:numFmt w:val="bullet"/>
      <w:lvlText w:val=""/>
      <w:lvlJc w:val="left"/>
      <w:pPr>
        <w:tabs>
          <w:tab w:val="num" w:pos="2880"/>
        </w:tabs>
        <w:ind w:left="2880" w:hanging="360"/>
      </w:pPr>
      <w:rPr>
        <w:rFonts w:ascii="Wingdings" w:hAnsi="Wingdings" w:hint="default"/>
      </w:rPr>
    </w:lvl>
    <w:lvl w:ilvl="4" w:tplc="7454292A" w:tentative="1">
      <w:start w:val="1"/>
      <w:numFmt w:val="bullet"/>
      <w:lvlText w:val=""/>
      <w:lvlJc w:val="left"/>
      <w:pPr>
        <w:tabs>
          <w:tab w:val="num" w:pos="3600"/>
        </w:tabs>
        <w:ind w:left="3600" w:hanging="360"/>
      </w:pPr>
      <w:rPr>
        <w:rFonts w:ascii="Wingdings" w:hAnsi="Wingdings" w:hint="default"/>
      </w:rPr>
    </w:lvl>
    <w:lvl w:ilvl="5" w:tplc="8462347A" w:tentative="1">
      <w:start w:val="1"/>
      <w:numFmt w:val="bullet"/>
      <w:lvlText w:val=""/>
      <w:lvlJc w:val="left"/>
      <w:pPr>
        <w:tabs>
          <w:tab w:val="num" w:pos="4320"/>
        </w:tabs>
        <w:ind w:left="4320" w:hanging="360"/>
      </w:pPr>
      <w:rPr>
        <w:rFonts w:ascii="Wingdings" w:hAnsi="Wingdings" w:hint="default"/>
      </w:rPr>
    </w:lvl>
    <w:lvl w:ilvl="6" w:tplc="BE288440" w:tentative="1">
      <w:start w:val="1"/>
      <w:numFmt w:val="bullet"/>
      <w:lvlText w:val=""/>
      <w:lvlJc w:val="left"/>
      <w:pPr>
        <w:tabs>
          <w:tab w:val="num" w:pos="5040"/>
        </w:tabs>
        <w:ind w:left="5040" w:hanging="360"/>
      </w:pPr>
      <w:rPr>
        <w:rFonts w:ascii="Wingdings" w:hAnsi="Wingdings" w:hint="default"/>
      </w:rPr>
    </w:lvl>
    <w:lvl w:ilvl="7" w:tplc="F6A4B660" w:tentative="1">
      <w:start w:val="1"/>
      <w:numFmt w:val="bullet"/>
      <w:lvlText w:val=""/>
      <w:lvlJc w:val="left"/>
      <w:pPr>
        <w:tabs>
          <w:tab w:val="num" w:pos="5760"/>
        </w:tabs>
        <w:ind w:left="5760" w:hanging="360"/>
      </w:pPr>
      <w:rPr>
        <w:rFonts w:ascii="Wingdings" w:hAnsi="Wingdings" w:hint="default"/>
      </w:rPr>
    </w:lvl>
    <w:lvl w:ilvl="8" w:tplc="2B1A0326" w:tentative="1">
      <w:start w:val="1"/>
      <w:numFmt w:val="bullet"/>
      <w:lvlText w:val=""/>
      <w:lvlJc w:val="left"/>
      <w:pPr>
        <w:tabs>
          <w:tab w:val="num" w:pos="6480"/>
        </w:tabs>
        <w:ind w:left="6480" w:hanging="360"/>
      </w:pPr>
      <w:rPr>
        <w:rFonts w:ascii="Wingdings" w:hAnsi="Wingdings" w:hint="default"/>
      </w:rPr>
    </w:lvl>
  </w:abstractNum>
  <w:abstractNum w:abstractNumId="10">
    <w:nsid w:val="639C325C"/>
    <w:multiLevelType w:val="hybridMultilevel"/>
    <w:tmpl w:val="472CAE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4C82264"/>
    <w:multiLevelType w:val="hybridMultilevel"/>
    <w:tmpl w:val="42C6F4F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nsid w:val="678C3CD2"/>
    <w:multiLevelType w:val="hybridMultilevel"/>
    <w:tmpl w:val="FCF26DFE"/>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nsid w:val="6A6B5D7D"/>
    <w:multiLevelType w:val="hybridMultilevel"/>
    <w:tmpl w:val="B05C47F2"/>
    <w:lvl w:ilvl="0" w:tplc="04160005">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14">
    <w:nsid w:val="733E52E5"/>
    <w:multiLevelType w:val="hybridMultilevel"/>
    <w:tmpl w:val="E98A123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4"/>
  </w:num>
  <w:num w:numId="2">
    <w:abstractNumId w:val="10"/>
  </w:num>
  <w:num w:numId="3">
    <w:abstractNumId w:val="8"/>
  </w:num>
  <w:num w:numId="4">
    <w:abstractNumId w:val="1"/>
  </w:num>
  <w:num w:numId="5">
    <w:abstractNumId w:val="9"/>
  </w:num>
  <w:num w:numId="6">
    <w:abstractNumId w:val="3"/>
  </w:num>
  <w:num w:numId="7">
    <w:abstractNumId w:val="12"/>
  </w:num>
  <w:num w:numId="8">
    <w:abstractNumId w:val="7"/>
  </w:num>
  <w:num w:numId="9">
    <w:abstractNumId w:val="5"/>
  </w:num>
  <w:num w:numId="10">
    <w:abstractNumId w:val="5"/>
    <w:lvlOverride w:ilvl="0">
      <w:startOverride w:val="1"/>
    </w:lvlOverride>
  </w:num>
  <w:num w:numId="11">
    <w:abstractNumId w:val="11"/>
  </w:num>
  <w:num w:numId="12">
    <w:abstractNumId w:val="13"/>
  </w:num>
  <w:num w:numId="13">
    <w:abstractNumId w:val="2"/>
  </w:num>
  <w:num w:numId="14">
    <w:abstractNumId w:val="0"/>
  </w:num>
  <w:num w:numId="15">
    <w:abstractNumId w:val="14"/>
  </w:num>
  <w:num w:numId="16">
    <w:abstractNumId w:val="6"/>
  </w:num>
  <w:num w:numId="17">
    <w:abstractNumId w:val="4"/>
  </w:num>
  <w:num w:numId="18">
    <w:abstractNumId w:val="4"/>
  </w:num>
  <w:num w:numId="19">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attachedTemplate r:id="rId1"/>
  <w:doNotTrackMoves/>
  <w:documentProtection w:edit="forms" w:enforcement="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512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02E08"/>
    <w:rsid w:val="00000535"/>
    <w:rsid w:val="000013AA"/>
    <w:rsid w:val="00001F27"/>
    <w:rsid w:val="00006FA7"/>
    <w:rsid w:val="00007470"/>
    <w:rsid w:val="0000752D"/>
    <w:rsid w:val="000078AF"/>
    <w:rsid w:val="00010705"/>
    <w:rsid w:val="000113DC"/>
    <w:rsid w:val="00013265"/>
    <w:rsid w:val="0001382B"/>
    <w:rsid w:val="00016503"/>
    <w:rsid w:val="00017BDD"/>
    <w:rsid w:val="000209DF"/>
    <w:rsid w:val="00022785"/>
    <w:rsid w:val="0003585A"/>
    <w:rsid w:val="00040225"/>
    <w:rsid w:val="00041840"/>
    <w:rsid w:val="00041BDB"/>
    <w:rsid w:val="00042F60"/>
    <w:rsid w:val="00043A98"/>
    <w:rsid w:val="000453C9"/>
    <w:rsid w:val="0004577C"/>
    <w:rsid w:val="00050462"/>
    <w:rsid w:val="0005406A"/>
    <w:rsid w:val="000546D0"/>
    <w:rsid w:val="00054AAC"/>
    <w:rsid w:val="00055963"/>
    <w:rsid w:val="00055FF0"/>
    <w:rsid w:val="000576EC"/>
    <w:rsid w:val="0006628F"/>
    <w:rsid w:val="000663BA"/>
    <w:rsid w:val="0007022F"/>
    <w:rsid w:val="000704DD"/>
    <w:rsid w:val="00070A47"/>
    <w:rsid w:val="00071A22"/>
    <w:rsid w:val="00077239"/>
    <w:rsid w:val="000777A1"/>
    <w:rsid w:val="00084A64"/>
    <w:rsid w:val="00085F13"/>
    <w:rsid w:val="00090CCB"/>
    <w:rsid w:val="00090E36"/>
    <w:rsid w:val="00095379"/>
    <w:rsid w:val="00097691"/>
    <w:rsid w:val="000A05F4"/>
    <w:rsid w:val="000B2726"/>
    <w:rsid w:val="000B308A"/>
    <w:rsid w:val="000C5365"/>
    <w:rsid w:val="000D00C1"/>
    <w:rsid w:val="000D6838"/>
    <w:rsid w:val="000E061D"/>
    <w:rsid w:val="000E064F"/>
    <w:rsid w:val="000E09F2"/>
    <w:rsid w:val="000E3E33"/>
    <w:rsid w:val="000E42E9"/>
    <w:rsid w:val="000E5ECD"/>
    <w:rsid w:val="000E64AA"/>
    <w:rsid w:val="000F49E1"/>
    <w:rsid w:val="0010200B"/>
    <w:rsid w:val="00102F7F"/>
    <w:rsid w:val="00111900"/>
    <w:rsid w:val="00111E1E"/>
    <w:rsid w:val="00113325"/>
    <w:rsid w:val="00113B50"/>
    <w:rsid w:val="001216E1"/>
    <w:rsid w:val="001216E7"/>
    <w:rsid w:val="00125AF5"/>
    <w:rsid w:val="00136F55"/>
    <w:rsid w:val="00137D29"/>
    <w:rsid w:val="001413C9"/>
    <w:rsid w:val="00143165"/>
    <w:rsid w:val="00145FDB"/>
    <w:rsid w:val="001517AF"/>
    <w:rsid w:val="00151F9D"/>
    <w:rsid w:val="00152B40"/>
    <w:rsid w:val="00153288"/>
    <w:rsid w:val="00156670"/>
    <w:rsid w:val="0015716B"/>
    <w:rsid w:val="00161474"/>
    <w:rsid w:val="00162E8E"/>
    <w:rsid w:val="00163511"/>
    <w:rsid w:val="00165222"/>
    <w:rsid w:val="00165314"/>
    <w:rsid w:val="001661D8"/>
    <w:rsid w:val="00171C2D"/>
    <w:rsid w:val="00172622"/>
    <w:rsid w:val="00173246"/>
    <w:rsid w:val="00173517"/>
    <w:rsid w:val="00177EBA"/>
    <w:rsid w:val="001801F0"/>
    <w:rsid w:val="00184582"/>
    <w:rsid w:val="00186A50"/>
    <w:rsid w:val="00187E16"/>
    <w:rsid w:val="00190679"/>
    <w:rsid w:val="001910B2"/>
    <w:rsid w:val="001A5F00"/>
    <w:rsid w:val="001A6C11"/>
    <w:rsid w:val="001B0C9B"/>
    <w:rsid w:val="001B0F5F"/>
    <w:rsid w:val="001B3064"/>
    <w:rsid w:val="001B783A"/>
    <w:rsid w:val="001C0DBE"/>
    <w:rsid w:val="001C193B"/>
    <w:rsid w:val="001C2FF0"/>
    <w:rsid w:val="001C521A"/>
    <w:rsid w:val="001C52B2"/>
    <w:rsid w:val="001C5E88"/>
    <w:rsid w:val="001C656C"/>
    <w:rsid w:val="001C727B"/>
    <w:rsid w:val="001C7D42"/>
    <w:rsid w:val="001D0723"/>
    <w:rsid w:val="001D133A"/>
    <w:rsid w:val="001D216C"/>
    <w:rsid w:val="001D4C01"/>
    <w:rsid w:val="001D6E49"/>
    <w:rsid w:val="001E0333"/>
    <w:rsid w:val="001E1A1B"/>
    <w:rsid w:val="001E26E6"/>
    <w:rsid w:val="001E4548"/>
    <w:rsid w:val="001E65F8"/>
    <w:rsid w:val="001F0E67"/>
    <w:rsid w:val="001F3B69"/>
    <w:rsid w:val="001F6172"/>
    <w:rsid w:val="001F646C"/>
    <w:rsid w:val="001F6D76"/>
    <w:rsid w:val="001F6FB6"/>
    <w:rsid w:val="002029EA"/>
    <w:rsid w:val="00207E1E"/>
    <w:rsid w:val="002115DE"/>
    <w:rsid w:val="00212ACB"/>
    <w:rsid w:val="00220CD1"/>
    <w:rsid w:val="0022458F"/>
    <w:rsid w:val="002253EF"/>
    <w:rsid w:val="002256AB"/>
    <w:rsid w:val="00225CED"/>
    <w:rsid w:val="00226310"/>
    <w:rsid w:val="00227B8F"/>
    <w:rsid w:val="00227E2B"/>
    <w:rsid w:val="00231EE4"/>
    <w:rsid w:val="002336B3"/>
    <w:rsid w:val="00233819"/>
    <w:rsid w:val="00243A36"/>
    <w:rsid w:val="002534D8"/>
    <w:rsid w:val="00264840"/>
    <w:rsid w:val="00266181"/>
    <w:rsid w:val="00266D8C"/>
    <w:rsid w:val="002715DD"/>
    <w:rsid w:val="00272567"/>
    <w:rsid w:val="00273844"/>
    <w:rsid w:val="00274A8E"/>
    <w:rsid w:val="00275357"/>
    <w:rsid w:val="00276654"/>
    <w:rsid w:val="0028230F"/>
    <w:rsid w:val="00284F95"/>
    <w:rsid w:val="00286DDA"/>
    <w:rsid w:val="00293B55"/>
    <w:rsid w:val="00295455"/>
    <w:rsid w:val="002A4E64"/>
    <w:rsid w:val="002B01A6"/>
    <w:rsid w:val="002B13F8"/>
    <w:rsid w:val="002B52FA"/>
    <w:rsid w:val="002B667E"/>
    <w:rsid w:val="002B73A7"/>
    <w:rsid w:val="002C1B0E"/>
    <w:rsid w:val="002C3EA8"/>
    <w:rsid w:val="002D0D15"/>
    <w:rsid w:val="002D2A45"/>
    <w:rsid w:val="002D423E"/>
    <w:rsid w:val="002D7707"/>
    <w:rsid w:val="002E14D0"/>
    <w:rsid w:val="002E7F2E"/>
    <w:rsid w:val="002F1563"/>
    <w:rsid w:val="002F2EBF"/>
    <w:rsid w:val="002F34A0"/>
    <w:rsid w:val="002F4EA3"/>
    <w:rsid w:val="002F68EF"/>
    <w:rsid w:val="002F75BE"/>
    <w:rsid w:val="002F7642"/>
    <w:rsid w:val="00301377"/>
    <w:rsid w:val="003033C0"/>
    <w:rsid w:val="00303791"/>
    <w:rsid w:val="00306554"/>
    <w:rsid w:val="003101E6"/>
    <w:rsid w:val="00310456"/>
    <w:rsid w:val="00310EAE"/>
    <w:rsid w:val="00313AFD"/>
    <w:rsid w:val="003305B2"/>
    <w:rsid w:val="0033075C"/>
    <w:rsid w:val="003327E3"/>
    <w:rsid w:val="00335BA8"/>
    <w:rsid w:val="00335C5A"/>
    <w:rsid w:val="00341319"/>
    <w:rsid w:val="00342933"/>
    <w:rsid w:val="00343E25"/>
    <w:rsid w:val="0034428D"/>
    <w:rsid w:val="00344423"/>
    <w:rsid w:val="003449A4"/>
    <w:rsid w:val="00347F4C"/>
    <w:rsid w:val="00350DDA"/>
    <w:rsid w:val="003555C6"/>
    <w:rsid w:val="00362A35"/>
    <w:rsid w:val="00365ACC"/>
    <w:rsid w:val="00367E3F"/>
    <w:rsid w:val="00371250"/>
    <w:rsid w:val="003718C7"/>
    <w:rsid w:val="00372267"/>
    <w:rsid w:val="003743AB"/>
    <w:rsid w:val="0037549B"/>
    <w:rsid w:val="00376493"/>
    <w:rsid w:val="003768CF"/>
    <w:rsid w:val="003843D0"/>
    <w:rsid w:val="00384A82"/>
    <w:rsid w:val="003862F5"/>
    <w:rsid w:val="003878E6"/>
    <w:rsid w:val="0039049C"/>
    <w:rsid w:val="003920AA"/>
    <w:rsid w:val="00396FB3"/>
    <w:rsid w:val="003A13A3"/>
    <w:rsid w:val="003A4C50"/>
    <w:rsid w:val="003A674F"/>
    <w:rsid w:val="003B232D"/>
    <w:rsid w:val="003B4D33"/>
    <w:rsid w:val="003B78DF"/>
    <w:rsid w:val="003C0B6E"/>
    <w:rsid w:val="003C25CF"/>
    <w:rsid w:val="003C33C6"/>
    <w:rsid w:val="003C4FF4"/>
    <w:rsid w:val="003C65D2"/>
    <w:rsid w:val="003D081B"/>
    <w:rsid w:val="003D1AAF"/>
    <w:rsid w:val="003D5B6F"/>
    <w:rsid w:val="003D5CB6"/>
    <w:rsid w:val="003E58B9"/>
    <w:rsid w:val="003F39B3"/>
    <w:rsid w:val="003F507D"/>
    <w:rsid w:val="003F6CDE"/>
    <w:rsid w:val="004028D7"/>
    <w:rsid w:val="00405583"/>
    <w:rsid w:val="0040640E"/>
    <w:rsid w:val="0041126E"/>
    <w:rsid w:val="00413ED4"/>
    <w:rsid w:val="00415952"/>
    <w:rsid w:val="00424FD6"/>
    <w:rsid w:val="00425614"/>
    <w:rsid w:val="004301FE"/>
    <w:rsid w:val="00430614"/>
    <w:rsid w:val="004319F8"/>
    <w:rsid w:val="004328F6"/>
    <w:rsid w:val="00433889"/>
    <w:rsid w:val="00433A55"/>
    <w:rsid w:val="00444E75"/>
    <w:rsid w:val="0044561B"/>
    <w:rsid w:val="00447FA6"/>
    <w:rsid w:val="00451294"/>
    <w:rsid w:val="00455EDC"/>
    <w:rsid w:val="0045609A"/>
    <w:rsid w:val="004600C1"/>
    <w:rsid w:val="00463CEF"/>
    <w:rsid w:val="00464645"/>
    <w:rsid w:val="004705B9"/>
    <w:rsid w:val="00470BCF"/>
    <w:rsid w:val="0048098D"/>
    <w:rsid w:val="00482DA0"/>
    <w:rsid w:val="004859AC"/>
    <w:rsid w:val="00486A31"/>
    <w:rsid w:val="00492250"/>
    <w:rsid w:val="00492644"/>
    <w:rsid w:val="00495147"/>
    <w:rsid w:val="004A335C"/>
    <w:rsid w:val="004A558F"/>
    <w:rsid w:val="004A76BE"/>
    <w:rsid w:val="004B1410"/>
    <w:rsid w:val="004B2384"/>
    <w:rsid w:val="004B4190"/>
    <w:rsid w:val="004C04D6"/>
    <w:rsid w:val="004C1A65"/>
    <w:rsid w:val="004C2F7E"/>
    <w:rsid w:val="004C5769"/>
    <w:rsid w:val="004D1E7D"/>
    <w:rsid w:val="004D4C14"/>
    <w:rsid w:val="004D5EF1"/>
    <w:rsid w:val="004D7C7E"/>
    <w:rsid w:val="004E0C7D"/>
    <w:rsid w:val="004E1663"/>
    <w:rsid w:val="004E1C2A"/>
    <w:rsid w:val="004E35BD"/>
    <w:rsid w:val="004E529E"/>
    <w:rsid w:val="004F3B73"/>
    <w:rsid w:val="00500326"/>
    <w:rsid w:val="00504297"/>
    <w:rsid w:val="00504B90"/>
    <w:rsid w:val="005051EA"/>
    <w:rsid w:val="005112D9"/>
    <w:rsid w:val="005156CD"/>
    <w:rsid w:val="00517718"/>
    <w:rsid w:val="00522940"/>
    <w:rsid w:val="005300A3"/>
    <w:rsid w:val="00531144"/>
    <w:rsid w:val="005336B6"/>
    <w:rsid w:val="0053712B"/>
    <w:rsid w:val="00537EB9"/>
    <w:rsid w:val="0054074E"/>
    <w:rsid w:val="0054321E"/>
    <w:rsid w:val="00544646"/>
    <w:rsid w:val="0054479D"/>
    <w:rsid w:val="0054591E"/>
    <w:rsid w:val="00547E21"/>
    <w:rsid w:val="005515EB"/>
    <w:rsid w:val="005520B1"/>
    <w:rsid w:val="0055429D"/>
    <w:rsid w:val="00557872"/>
    <w:rsid w:val="0056094B"/>
    <w:rsid w:val="00562F76"/>
    <w:rsid w:val="005630D0"/>
    <w:rsid w:val="0056342B"/>
    <w:rsid w:val="00565737"/>
    <w:rsid w:val="00565D58"/>
    <w:rsid w:val="00570D6E"/>
    <w:rsid w:val="00573A12"/>
    <w:rsid w:val="005747F7"/>
    <w:rsid w:val="005764A9"/>
    <w:rsid w:val="00582240"/>
    <w:rsid w:val="00583984"/>
    <w:rsid w:val="00583FCF"/>
    <w:rsid w:val="005849A9"/>
    <w:rsid w:val="00585A2B"/>
    <w:rsid w:val="005865F2"/>
    <w:rsid w:val="00590E8F"/>
    <w:rsid w:val="005A078C"/>
    <w:rsid w:val="005A0DAC"/>
    <w:rsid w:val="005A13D2"/>
    <w:rsid w:val="005A2F35"/>
    <w:rsid w:val="005A4DBE"/>
    <w:rsid w:val="005A6E92"/>
    <w:rsid w:val="005A7EA0"/>
    <w:rsid w:val="005B266B"/>
    <w:rsid w:val="005B3567"/>
    <w:rsid w:val="005B537A"/>
    <w:rsid w:val="005B6391"/>
    <w:rsid w:val="005B721A"/>
    <w:rsid w:val="005C30F7"/>
    <w:rsid w:val="005C5B0B"/>
    <w:rsid w:val="005D24FF"/>
    <w:rsid w:val="005D6B6B"/>
    <w:rsid w:val="005E2F1A"/>
    <w:rsid w:val="005F2C11"/>
    <w:rsid w:val="005F2D86"/>
    <w:rsid w:val="005F47DA"/>
    <w:rsid w:val="005F70C5"/>
    <w:rsid w:val="00601C78"/>
    <w:rsid w:val="00602FE5"/>
    <w:rsid w:val="006053C8"/>
    <w:rsid w:val="006076FF"/>
    <w:rsid w:val="0061199B"/>
    <w:rsid w:val="00622A78"/>
    <w:rsid w:val="00622BF6"/>
    <w:rsid w:val="00626349"/>
    <w:rsid w:val="006265A2"/>
    <w:rsid w:val="006351D9"/>
    <w:rsid w:val="0064079B"/>
    <w:rsid w:val="00642C02"/>
    <w:rsid w:val="00642C88"/>
    <w:rsid w:val="00642DD5"/>
    <w:rsid w:val="00644C50"/>
    <w:rsid w:val="00644F61"/>
    <w:rsid w:val="00650FD1"/>
    <w:rsid w:val="00651A7A"/>
    <w:rsid w:val="00654E46"/>
    <w:rsid w:val="00655A7B"/>
    <w:rsid w:val="00655EC1"/>
    <w:rsid w:val="006569DE"/>
    <w:rsid w:val="00656BA7"/>
    <w:rsid w:val="006603ED"/>
    <w:rsid w:val="006614B7"/>
    <w:rsid w:val="00661694"/>
    <w:rsid w:val="0066203A"/>
    <w:rsid w:val="006621B7"/>
    <w:rsid w:val="006642A1"/>
    <w:rsid w:val="00666747"/>
    <w:rsid w:val="00666DDB"/>
    <w:rsid w:val="00670E4E"/>
    <w:rsid w:val="00671E85"/>
    <w:rsid w:val="00673A72"/>
    <w:rsid w:val="00677290"/>
    <w:rsid w:val="006775EF"/>
    <w:rsid w:val="00680FB7"/>
    <w:rsid w:val="006833ED"/>
    <w:rsid w:val="00683E66"/>
    <w:rsid w:val="00685F26"/>
    <w:rsid w:val="00690137"/>
    <w:rsid w:val="006909EC"/>
    <w:rsid w:val="00691E42"/>
    <w:rsid w:val="00692021"/>
    <w:rsid w:val="00694489"/>
    <w:rsid w:val="006959A7"/>
    <w:rsid w:val="006970E3"/>
    <w:rsid w:val="00697E6A"/>
    <w:rsid w:val="006A18AF"/>
    <w:rsid w:val="006A2E0B"/>
    <w:rsid w:val="006A72D2"/>
    <w:rsid w:val="006B73AF"/>
    <w:rsid w:val="006B7D11"/>
    <w:rsid w:val="006C0EF6"/>
    <w:rsid w:val="006C13AA"/>
    <w:rsid w:val="006C3EB6"/>
    <w:rsid w:val="006C727E"/>
    <w:rsid w:val="006D4A30"/>
    <w:rsid w:val="006E0997"/>
    <w:rsid w:val="006E1C24"/>
    <w:rsid w:val="006E2545"/>
    <w:rsid w:val="006E663B"/>
    <w:rsid w:val="006F0244"/>
    <w:rsid w:val="006F2B68"/>
    <w:rsid w:val="006F3C4C"/>
    <w:rsid w:val="006F4CCA"/>
    <w:rsid w:val="006F73E5"/>
    <w:rsid w:val="00701745"/>
    <w:rsid w:val="00701AF3"/>
    <w:rsid w:val="00701FCB"/>
    <w:rsid w:val="007032F6"/>
    <w:rsid w:val="00705080"/>
    <w:rsid w:val="00707DFF"/>
    <w:rsid w:val="007108DC"/>
    <w:rsid w:val="00710FC8"/>
    <w:rsid w:val="00715713"/>
    <w:rsid w:val="00720DFD"/>
    <w:rsid w:val="00721491"/>
    <w:rsid w:val="0073142D"/>
    <w:rsid w:val="0073323D"/>
    <w:rsid w:val="00733998"/>
    <w:rsid w:val="007405BE"/>
    <w:rsid w:val="00745C99"/>
    <w:rsid w:val="0075226F"/>
    <w:rsid w:val="00752D17"/>
    <w:rsid w:val="00753BDE"/>
    <w:rsid w:val="00755099"/>
    <w:rsid w:val="00757874"/>
    <w:rsid w:val="007601E8"/>
    <w:rsid w:val="00762EEB"/>
    <w:rsid w:val="007633C4"/>
    <w:rsid w:val="007703FD"/>
    <w:rsid w:val="007711BF"/>
    <w:rsid w:val="007716AA"/>
    <w:rsid w:val="00781AAE"/>
    <w:rsid w:val="00783DE1"/>
    <w:rsid w:val="0078701E"/>
    <w:rsid w:val="007870B7"/>
    <w:rsid w:val="00794CC6"/>
    <w:rsid w:val="007A21F4"/>
    <w:rsid w:val="007A4956"/>
    <w:rsid w:val="007A5588"/>
    <w:rsid w:val="007A60D1"/>
    <w:rsid w:val="007B2C70"/>
    <w:rsid w:val="007B3611"/>
    <w:rsid w:val="007B451E"/>
    <w:rsid w:val="007B5ED1"/>
    <w:rsid w:val="007C44A6"/>
    <w:rsid w:val="007C6664"/>
    <w:rsid w:val="007D0B82"/>
    <w:rsid w:val="007D3561"/>
    <w:rsid w:val="007D4A8B"/>
    <w:rsid w:val="007D5443"/>
    <w:rsid w:val="007D7B0C"/>
    <w:rsid w:val="007D7F06"/>
    <w:rsid w:val="007E10A7"/>
    <w:rsid w:val="007E21BE"/>
    <w:rsid w:val="007E3776"/>
    <w:rsid w:val="007E51E1"/>
    <w:rsid w:val="007E529B"/>
    <w:rsid w:val="007E5D24"/>
    <w:rsid w:val="007F3DF1"/>
    <w:rsid w:val="007F430E"/>
    <w:rsid w:val="007F7359"/>
    <w:rsid w:val="0080006B"/>
    <w:rsid w:val="0080068B"/>
    <w:rsid w:val="00800807"/>
    <w:rsid w:val="008010BB"/>
    <w:rsid w:val="00804BF2"/>
    <w:rsid w:val="00804CB6"/>
    <w:rsid w:val="00807F54"/>
    <w:rsid w:val="00813F04"/>
    <w:rsid w:val="008149AE"/>
    <w:rsid w:val="00814DAD"/>
    <w:rsid w:val="0081658A"/>
    <w:rsid w:val="008167F9"/>
    <w:rsid w:val="0082049A"/>
    <w:rsid w:val="00820FDE"/>
    <w:rsid w:val="00824AF6"/>
    <w:rsid w:val="00825550"/>
    <w:rsid w:val="00827C1C"/>
    <w:rsid w:val="008307D0"/>
    <w:rsid w:val="008310AB"/>
    <w:rsid w:val="008371AC"/>
    <w:rsid w:val="00842E03"/>
    <w:rsid w:val="008451C0"/>
    <w:rsid w:val="0084521B"/>
    <w:rsid w:val="008464D8"/>
    <w:rsid w:val="00847E6B"/>
    <w:rsid w:val="00851CAB"/>
    <w:rsid w:val="00852A07"/>
    <w:rsid w:val="008569E1"/>
    <w:rsid w:val="0086222C"/>
    <w:rsid w:val="00865928"/>
    <w:rsid w:val="0086605F"/>
    <w:rsid w:val="00875309"/>
    <w:rsid w:val="00875B3B"/>
    <w:rsid w:val="00880AC0"/>
    <w:rsid w:val="008825C4"/>
    <w:rsid w:val="00885F72"/>
    <w:rsid w:val="00886C11"/>
    <w:rsid w:val="00891354"/>
    <w:rsid w:val="0089345D"/>
    <w:rsid w:val="008943E9"/>
    <w:rsid w:val="008A3282"/>
    <w:rsid w:val="008A7608"/>
    <w:rsid w:val="008B2014"/>
    <w:rsid w:val="008B42A4"/>
    <w:rsid w:val="008B6481"/>
    <w:rsid w:val="008C115A"/>
    <w:rsid w:val="008C5204"/>
    <w:rsid w:val="008C63B7"/>
    <w:rsid w:val="008D6E4A"/>
    <w:rsid w:val="008E1EB5"/>
    <w:rsid w:val="008E296E"/>
    <w:rsid w:val="008E4309"/>
    <w:rsid w:val="008E5D99"/>
    <w:rsid w:val="008F03BF"/>
    <w:rsid w:val="008F0633"/>
    <w:rsid w:val="008F1906"/>
    <w:rsid w:val="008F2B90"/>
    <w:rsid w:val="008F530F"/>
    <w:rsid w:val="008F6A30"/>
    <w:rsid w:val="00902E08"/>
    <w:rsid w:val="0090362D"/>
    <w:rsid w:val="00905977"/>
    <w:rsid w:val="00907087"/>
    <w:rsid w:val="00910051"/>
    <w:rsid w:val="009157E2"/>
    <w:rsid w:val="00916BFE"/>
    <w:rsid w:val="00922771"/>
    <w:rsid w:val="00923A97"/>
    <w:rsid w:val="0092439D"/>
    <w:rsid w:val="00926F43"/>
    <w:rsid w:val="00933358"/>
    <w:rsid w:val="009338B8"/>
    <w:rsid w:val="009342DA"/>
    <w:rsid w:val="00934E9A"/>
    <w:rsid w:val="00935606"/>
    <w:rsid w:val="009358DF"/>
    <w:rsid w:val="0093780F"/>
    <w:rsid w:val="009426AF"/>
    <w:rsid w:val="00944911"/>
    <w:rsid w:val="009458A9"/>
    <w:rsid w:val="00946A33"/>
    <w:rsid w:val="0095089B"/>
    <w:rsid w:val="00950C12"/>
    <w:rsid w:val="00953BF5"/>
    <w:rsid w:val="009560FF"/>
    <w:rsid w:val="00956C10"/>
    <w:rsid w:val="009633A1"/>
    <w:rsid w:val="009635EF"/>
    <w:rsid w:val="00970181"/>
    <w:rsid w:val="00973BE5"/>
    <w:rsid w:val="00975847"/>
    <w:rsid w:val="009816B8"/>
    <w:rsid w:val="0098195F"/>
    <w:rsid w:val="00982948"/>
    <w:rsid w:val="0098321A"/>
    <w:rsid w:val="0098344A"/>
    <w:rsid w:val="009856D3"/>
    <w:rsid w:val="00986621"/>
    <w:rsid w:val="00987CFB"/>
    <w:rsid w:val="00991746"/>
    <w:rsid w:val="009978EF"/>
    <w:rsid w:val="009A067A"/>
    <w:rsid w:val="009A12B2"/>
    <w:rsid w:val="009A4371"/>
    <w:rsid w:val="009B3A70"/>
    <w:rsid w:val="009B474E"/>
    <w:rsid w:val="009B5548"/>
    <w:rsid w:val="009B56E0"/>
    <w:rsid w:val="009B6148"/>
    <w:rsid w:val="009C07FF"/>
    <w:rsid w:val="009C0ED7"/>
    <w:rsid w:val="009C1458"/>
    <w:rsid w:val="009C3C95"/>
    <w:rsid w:val="009C579A"/>
    <w:rsid w:val="009C7B72"/>
    <w:rsid w:val="009D1818"/>
    <w:rsid w:val="009D53D8"/>
    <w:rsid w:val="009D66B5"/>
    <w:rsid w:val="009D6FDF"/>
    <w:rsid w:val="009E0291"/>
    <w:rsid w:val="009E133D"/>
    <w:rsid w:val="009E2C27"/>
    <w:rsid w:val="009E56FC"/>
    <w:rsid w:val="009E58B4"/>
    <w:rsid w:val="009E5B43"/>
    <w:rsid w:val="009F36AF"/>
    <w:rsid w:val="009F62F6"/>
    <w:rsid w:val="009F6E91"/>
    <w:rsid w:val="00A0167A"/>
    <w:rsid w:val="00A0170E"/>
    <w:rsid w:val="00A07AC8"/>
    <w:rsid w:val="00A11C35"/>
    <w:rsid w:val="00A14824"/>
    <w:rsid w:val="00A17663"/>
    <w:rsid w:val="00A22C39"/>
    <w:rsid w:val="00A23E45"/>
    <w:rsid w:val="00A269C9"/>
    <w:rsid w:val="00A27376"/>
    <w:rsid w:val="00A308ED"/>
    <w:rsid w:val="00A5065E"/>
    <w:rsid w:val="00A511FF"/>
    <w:rsid w:val="00A52332"/>
    <w:rsid w:val="00A543A5"/>
    <w:rsid w:val="00A55AD3"/>
    <w:rsid w:val="00A611C4"/>
    <w:rsid w:val="00A62AF5"/>
    <w:rsid w:val="00A62C33"/>
    <w:rsid w:val="00A6368F"/>
    <w:rsid w:val="00A64820"/>
    <w:rsid w:val="00A6487D"/>
    <w:rsid w:val="00A64D7E"/>
    <w:rsid w:val="00A67305"/>
    <w:rsid w:val="00A70063"/>
    <w:rsid w:val="00A704E6"/>
    <w:rsid w:val="00A750C2"/>
    <w:rsid w:val="00A76D37"/>
    <w:rsid w:val="00A85B52"/>
    <w:rsid w:val="00A87E3C"/>
    <w:rsid w:val="00A936E1"/>
    <w:rsid w:val="00AA28DA"/>
    <w:rsid w:val="00AA2BA4"/>
    <w:rsid w:val="00AA7A85"/>
    <w:rsid w:val="00AA7B23"/>
    <w:rsid w:val="00AB0229"/>
    <w:rsid w:val="00AB0474"/>
    <w:rsid w:val="00AB213E"/>
    <w:rsid w:val="00AB251B"/>
    <w:rsid w:val="00AB4F39"/>
    <w:rsid w:val="00AB58FE"/>
    <w:rsid w:val="00AB75F6"/>
    <w:rsid w:val="00AC0CD0"/>
    <w:rsid w:val="00AC241A"/>
    <w:rsid w:val="00AC282B"/>
    <w:rsid w:val="00AC3FA3"/>
    <w:rsid w:val="00AC5BBE"/>
    <w:rsid w:val="00AC6947"/>
    <w:rsid w:val="00AD47E8"/>
    <w:rsid w:val="00AE0B83"/>
    <w:rsid w:val="00AE10AF"/>
    <w:rsid w:val="00AE393D"/>
    <w:rsid w:val="00AE5019"/>
    <w:rsid w:val="00AE57E8"/>
    <w:rsid w:val="00AF056C"/>
    <w:rsid w:val="00B0288F"/>
    <w:rsid w:val="00B049B5"/>
    <w:rsid w:val="00B07D04"/>
    <w:rsid w:val="00B116B7"/>
    <w:rsid w:val="00B16500"/>
    <w:rsid w:val="00B206CF"/>
    <w:rsid w:val="00B20F50"/>
    <w:rsid w:val="00B25013"/>
    <w:rsid w:val="00B366A0"/>
    <w:rsid w:val="00B37519"/>
    <w:rsid w:val="00B40921"/>
    <w:rsid w:val="00B4158A"/>
    <w:rsid w:val="00B41B9E"/>
    <w:rsid w:val="00B45807"/>
    <w:rsid w:val="00B477BC"/>
    <w:rsid w:val="00B51207"/>
    <w:rsid w:val="00B514D3"/>
    <w:rsid w:val="00B53BF8"/>
    <w:rsid w:val="00B54085"/>
    <w:rsid w:val="00B552C8"/>
    <w:rsid w:val="00B55658"/>
    <w:rsid w:val="00B5610C"/>
    <w:rsid w:val="00B57148"/>
    <w:rsid w:val="00B61A80"/>
    <w:rsid w:val="00B62F6F"/>
    <w:rsid w:val="00B642A9"/>
    <w:rsid w:val="00B661C0"/>
    <w:rsid w:val="00B66F66"/>
    <w:rsid w:val="00B75FD5"/>
    <w:rsid w:val="00B900C6"/>
    <w:rsid w:val="00B920EF"/>
    <w:rsid w:val="00B96FE0"/>
    <w:rsid w:val="00BB22B6"/>
    <w:rsid w:val="00BB44CD"/>
    <w:rsid w:val="00BC3F16"/>
    <w:rsid w:val="00BC4EF2"/>
    <w:rsid w:val="00BC78D2"/>
    <w:rsid w:val="00BD215F"/>
    <w:rsid w:val="00BD2906"/>
    <w:rsid w:val="00BD6F0D"/>
    <w:rsid w:val="00BE1ED2"/>
    <w:rsid w:val="00BE5069"/>
    <w:rsid w:val="00BE6537"/>
    <w:rsid w:val="00BE69FE"/>
    <w:rsid w:val="00BF102C"/>
    <w:rsid w:val="00BF10C9"/>
    <w:rsid w:val="00BF17D4"/>
    <w:rsid w:val="00BF369B"/>
    <w:rsid w:val="00BF3B0E"/>
    <w:rsid w:val="00BF679E"/>
    <w:rsid w:val="00C00C2D"/>
    <w:rsid w:val="00C013C1"/>
    <w:rsid w:val="00C036BF"/>
    <w:rsid w:val="00C075A9"/>
    <w:rsid w:val="00C1048D"/>
    <w:rsid w:val="00C1210C"/>
    <w:rsid w:val="00C15738"/>
    <w:rsid w:val="00C1708F"/>
    <w:rsid w:val="00C204AF"/>
    <w:rsid w:val="00C25671"/>
    <w:rsid w:val="00C30F33"/>
    <w:rsid w:val="00C34602"/>
    <w:rsid w:val="00C37D81"/>
    <w:rsid w:val="00C42E7E"/>
    <w:rsid w:val="00C4466B"/>
    <w:rsid w:val="00C45A2A"/>
    <w:rsid w:val="00C47F83"/>
    <w:rsid w:val="00C50DA3"/>
    <w:rsid w:val="00C517FB"/>
    <w:rsid w:val="00C54961"/>
    <w:rsid w:val="00C568F0"/>
    <w:rsid w:val="00C5692A"/>
    <w:rsid w:val="00C57447"/>
    <w:rsid w:val="00C57649"/>
    <w:rsid w:val="00C62E57"/>
    <w:rsid w:val="00C65109"/>
    <w:rsid w:val="00C664AF"/>
    <w:rsid w:val="00C70CE4"/>
    <w:rsid w:val="00C714E3"/>
    <w:rsid w:val="00C72022"/>
    <w:rsid w:val="00C739E0"/>
    <w:rsid w:val="00C73C18"/>
    <w:rsid w:val="00C74E49"/>
    <w:rsid w:val="00C7759A"/>
    <w:rsid w:val="00C86758"/>
    <w:rsid w:val="00C8799B"/>
    <w:rsid w:val="00C90035"/>
    <w:rsid w:val="00C97CFE"/>
    <w:rsid w:val="00CA06B2"/>
    <w:rsid w:val="00CA178A"/>
    <w:rsid w:val="00CA2E7C"/>
    <w:rsid w:val="00CA367F"/>
    <w:rsid w:val="00CA6500"/>
    <w:rsid w:val="00CA7A33"/>
    <w:rsid w:val="00CA7B3B"/>
    <w:rsid w:val="00CB21BE"/>
    <w:rsid w:val="00CB26B6"/>
    <w:rsid w:val="00CC0148"/>
    <w:rsid w:val="00CC0A24"/>
    <w:rsid w:val="00CC0A4E"/>
    <w:rsid w:val="00CC5548"/>
    <w:rsid w:val="00CC7724"/>
    <w:rsid w:val="00CC7BA8"/>
    <w:rsid w:val="00CD05E8"/>
    <w:rsid w:val="00CD1241"/>
    <w:rsid w:val="00CD5C49"/>
    <w:rsid w:val="00CD687E"/>
    <w:rsid w:val="00CE1057"/>
    <w:rsid w:val="00CE1B90"/>
    <w:rsid w:val="00CE3AC1"/>
    <w:rsid w:val="00CE5C65"/>
    <w:rsid w:val="00CE7D6C"/>
    <w:rsid w:val="00CF38EA"/>
    <w:rsid w:val="00D04B01"/>
    <w:rsid w:val="00D059B8"/>
    <w:rsid w:val="00D06DCE"/>
    <w:rsid w:val="00D07784"/>
    <w:rsid w:val="00D07A6B"/>
    <w:rsid w:val="00D1199D"/>
    <w:rsid w:val="00D130EC"/>
    <w:rsid w:val="00D14E5D"/>
    <w:rsid w:val="00D15E94"/>
    <w:rsid w:val="00D162BD"/>
    <w:rsid w:val="00D20593"/>
    <w:rsid w:val="00D20991"/>
    <w:rsid w:val="00D2246C"/>
    <w:rsid w:val="00D310C5"/>
    <w:rsid w:val="00D32801"/>
    <w:rsid w:val="00D33A48"/>
    <w:rsid w:val="00D35BEF"/>
    <w:rsid w:val="00D376CA"/>
    <w:rsid w:val="00D413F5"/>
    <w:rsid w:val="00D51817"/>
    <w:rsid w:val="00D53AD9"/>
    <w:rsid w:val="00D5491F"/>
    <w:rsid w:val="00D5500B"/>
    <w:rsid w:val="00D562FE"/>
    <w:rsid w:val="00D57512"/>
    <w:rsid w:val="00D57BE3"/>
    <w:rsid w:val="00D7293A"/>
    <w:rsid w:val="00D73F79"/>
    <w:rsid w:val="00D75029"/>
    <w:rsid w:val="00D91320"/>
    <w:rsid w:val="00DA0651"/>
    <w:rsid w:val="00DA1766"/>
    <w:rsid w:val="00DA1A6B"/>
    <w:rsid w:val="00DA6A69"/>
    <w:rsid w:val="00DB57BE"/>
    <w:rsid w:val="00DB697B"/>
    <w:rsid w:val="00DC3D02"/>
    <w:rsid w:val="00DC7130"/>
    <w:rsid w:val="00DD27D7"/>
    <w:rsid w:val="00DD29AD"/>
    <w:rsid w:val="00DD317D"/>
    <w:rsid w:val="00DD4571"/>
    <w:rsid w:val="00DD7A45"/>
    <w:rsid w:val="00DE2295"/>
    <w:rsid w:val="00DE3669"/>
    <w:rsid w:val="00DE393A"/>
    <w:rsid w:val="00DE3D4B"/>
    <w:rsid w:val="00DE5FCA"/>
    <w:rsid w:val="00DE732A"/>
    <w:rsid w:val="00DE7F4C"/>
    <w:rsid w:val="00DF37E7"/>
    <w:rsid w:val="00DF654D"/>
    <w:rsid w:val="00E04420"/>
    <w:rsid w:val="00E10074"/>
    <w:rsid w:val="00E12F61"/>
    <w:rsid w:val="00E20455"/>
    <w:rsid w:val="00E208A4"/>
    <w:rsid w:val="00E20B26"/>
    <w:rsid w:val="00E26587"/>
    <w:rsid w:val="00E3036E"/>
    <w:rsid w:val="00E30BB7"/>
    <w:rsid w:val="00E3125D"/>
    <w:rsid w:val="00E35D75"/>
    <w:rsid w:val="00E4242B"/>
    <w:rsid w:val="00E4448A"/>
    <w:rsid w:val="00E45793"/>
    <w:rsid w:val="00E46885"/>
    <w:rsid w:val="00E477F3"/>
    <w:rsid w:val="00E5248E"/>
    <w:rsid w:val="00E57D62"/>
    <w:rsid w:val="00E622A4"/>
    <w:rsid w:val="00E644A0"/>
    <w:rsid w:val="00E650BB"/>
    <w:rsid w:val="00E65ED0"/>
    <w:rsid w:val="00E665B9"/>
    <w:rsid w:val="00E66988"/>
    <w:rsid w:val="00E73B3A"/>
    <w:rsid w:val="00E74682"/>
    <w:rsid w:val="00E77BFD"/>
    <w:rsid w:val="00E77F79"/>
    <w:rsid w:val="00E809BC"/>
    <w:rsid w:val="00E87B5B"/>
    <w:rsid w:val="00E92168"/>
    <w:rsid w:val="00E92F04"/>
    <w:rsid w:val="00E93ED5"/>
    <w:rsid w:val="00E959D5"/>
    <w:rsid w:val="00E9649D"/>
    <w:rsid w:val="00E9782C"/>
    <w:rsid w:val="00EA32EB"/>
    <w:rsid w:val="00EB04BA"/>
    <w:rsid w:val="00EB07E3"/>
    <w:rsid w:val="00EB471F"/>
    <w:rsid w:val="00EB7B00"/>
    <w:rsid w:val="00EC05DE"/>
    <w:rsid w:val="00EC57E2"/>
    <w:rsid w:val="00ED0C39"/>
    <w:rsid w:val="00ED1278"/>
    <w:rsid w:val="00ED2ABA"/>
    <w:rsid w:val="00ED433D"/>
    <w:rsid w:val="00EE1115"/>
    <w:rsid w:val="00EE30EE"/>
    <w:rsid w:val="00EE69E2"/>
    <w:rsid w:val="00EF171B"/>
    <w:rsid w:val="00F00323"/>
    <w:rsid w:val="00F114E8"/>
    <w:rsid w:val="00F12BCF"/>
    <w:rsid w:val="00F13668"/>
    <w:rsid w:val="00F15611"/>
    <w:rsid w:val="00F176EA"/>
    <w:rsid w:val="00F2095B"/>
    <w:rsid w:val="00F22505"/>
    <w:rsid w:val="00F22A64"/>
    <w:rsid w:val="00F22BE3"/>
    <w:rsid w:val="00F23710"/>
    <w:rsid w:val="00F306FE"/>
    <w:rsid w:val="00F3184B"/>
    <w:rsid w:val="00F35E61"/>
    <w:rsid w:val="00F3741A"/>
    <w:rsid w:val="00F4000F"/>
    <w:rsid w:val="00F42066"/>
    <w:rsid w:val="00F519CC"/>
    <w:rsid w:val="00F52EFE"/>
    <w:rsid w:val="00F539D0"/>
    <w:rsid w:val="00F54338"/>
    <w:rsid w:val="00F55CA4"/>
    <w:rsid w:val="00F565AF"/>
    <w:rsid w:val="00F57995"/>
    <w:rsid w:val="00F62937"/>
    <w:rsid w:val="00F70528"/>
    <w:rsid w:val="00F7748B"/>
    <w:rsid w:val="00F77FA4"/>
    <w:rsid w:val="00F81BA3"/>
    <w:rsid w:val="00F84B33"/>
    <w:rsid w:val="00F84CC1"/>
    <w:rsid w:val="00F852C1"/>
    <w:rsid w:val="00F86BED"/>
    <w:rsid w:val="00F91D3C"/>
    <w:rsid w:val="00F945A8"/>
    <w:rsid w:val="00F953D1"/>
    <w:rsid w:val="00F96A55"/>
    <w:rsid w:val="00FA343B"/>
    <w:rsid w:val="00FA5207"/>
    <w:rsid w:val="00FA5AE5"/>
    <w:rsid w:val="00FA5C86"/>
    <w:rsid w:val="00FA65F5"/>
    <w:rsid w:val="00FB2592"/>
    <w:rsid w:val="00FB3082"/>
    <w:rsid w:val="00FB3FE4"/>
    <w:rsid w:val="00FC33DA"/>
    <w:rsid w:val="00FC51DC"/>
    <w:rsid w:val="00FC5293"/>
    <w:rsid w:val="00FC631A"/>
    <w:rsid w:val="00FC7448"/>
    <w:rsid w:val="00FD0DC1"/>
    <w:rsid w:val="00FD298A"/>
    <w:rsid w:val="00FD3A96"/>
    <w:rsid w:val="00FD5715"/>
    <w:rsid w:val="00FE4800"/>
    <w:rsid w:val="00FE5273"/>
    <w:rsid w:val="00FE5C7F"/>
    <w:rsid w:val="00FF4B5D"/>
    <w:rsid w:val="00FF6E13"/>
    <w:rsid w:val="00FF79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45" type="connector" idref="#_x0000_s1076"/>
        <o:r id="V:Rule46" type="connector" idref="#_x0000_s1038"/>
        <o:r id="V:Rule47" type="connector" idref="#_x0000_s1075"/>
        <o:r id="V:Rule48" type="connector" idref="#_x0000_s1073"/>
        <o:r id="V:Rule49" type="connector" idref="#_x0000_s1040"/>
        <o:r id="V:Rule50" type="connector" idref="#_x0000_s1074"/>
        <o:r id="V:Rule51" type="connector" idref="#_x0000_s1039"/>
        <o:r id="V:Rule52" type="connector" idref="#_x0000_s1072"/>
        <o:r id="V:Rule53" type="connector" idref="#_x0000_s1077"/>
        <o:r id="V:Rule54" type="connector" idref="#_x0000_s1049"/>
        <o:r id="V:Rule55" type="connector" idref="#_x0000_s1061"/>
        <o:r id="V:Rule56" type="connector" idref="#_x0000_s1078"/>
        <o:r id="V:Rule57" type="connector" idref="#_x0000_s1048"/>
        <o:r id="V:Rule58" type="connector" idref="#_x0000_s1062"/>
        <o:r id="V:Rule59" type="connector" idref="#_x0000_s1071"/>
        <o:r id="V:Rule60" type="connector" idref="#_x0000_s1046"/>
        <o:r id="V:Rule61" type="connector" idref="#_x0000_s1088"/>
        <o:r id="V:Rule62" type="connector" idref="#_x0000_s1047"/>
        <o:r id="V:Rule63" type="connector" idref="#_x0000_s1087"/>
        <o:r id="V:Rule64" type="connector" idref="#_x0000_s1094"/>
        <o:r id="V:Rule65" type="connector" idref="#_x0000_s1052"/>
        <o:r id="V:Rule66" type="connector" idref="#_x0000_s1064"/>
        <o:r id="V:Rule67" type="connector" idref="#_x0000_s1063"/>
        <o:r id="V:Rule68" type="connector" idref="#_x0000_s1095"/>
        <o:r id="V:Rule69" type="connector" idref="#_x0000_s1053"/>
        <o:r id="V:Rule70" type="connector" idref="#_x0000_s1065"/>
        <o:r id="V:Rule71" type="connector" idref="#_x0000_s1093"/>
        <o:r id="V:Rule72" type="connector" idref="#_x0000_s1056"/>
        <o:r id="V:Rule73" type="connector" idref="#_x0000_s1092"/>
        <o:r id="V:Rule74" type="connector" idref="#_x0000_s1055"/>
        <o:r id="V:Rule75" type="connector" idref="#_x0000_s1066"/>
        <o:r id="V:Rule76" type="connector" idref="#_x0000_s1069"/>
        <o:r id="V:Rule77" type="connector" idref="#_x0000_s1060"/>
        <o:r id="V:Rule78" type="connector" idref="#_x0000_s1050"/>
        <o:r id="V:Rule79" type="connector" idref="#_x0000_s1059"/>
        <o:r id="V:Rule80" type="connector" idref="#_x0000_s1051"/>
        <o:r id="V:Rule81" type="connector" idref="#_x0000_s1097"/>
        <o:r id="V:Rule82" type="connector" idref="#_x0000_s1070"/>
        <o:r id="V:Rule83" type="connector" idref="#_x0000_s1057"/>
        <o:r id="V:Rule84" type="connector" idref="#_x0000_s1089"/>
        <o:r id="V:Rule85" type="connector" idref="#_x0000_s1068"/>
        <o:r id="V:Rule86" type="connector" idref="#_x0000_s1067"/>
        <o:r id="V:Rule87" type="connector" idref="#_x0000_s1058"/>
        <o:r id="V:Rule88"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ED5"/>
    <w:pPr>
      <w:spacing w:line="360" w:lineRule="auto"/>
      <w:jc w:val="both"/>
    </w:pPr>
    <w:rPr>
      <w:rFonts w:ascii="Arial" w:hAnsi="Arial"/>
      <w:sz w:val="24"/>
      <w:szCs w:val="24"/>
    </w:rPr>
  </w:style>
  <w:style w:type="paragraph" w:styleId="Ttulo1">
    <w:name w:val="heading 1"/>
    <w:basedOn w:val="Normal"/>
    <w:next w:val="Normal"/>
    <w:qFormat/>
    <w:rsid w:val="00CC7724"/>
    <w:pPr>
      <w:keepNext/>
      <w:numPr>
        <w:numId w:val="1"/>
      </w:numPr>
      <w:spacing w:after="60"/>
      <w:ind w:left="431" w:hanging="431"/>
      <w:outlineLvl w:val="0"/>
    </w:pPr>
    <w:rPr>
      <w:rFonts w:cs="Arial"/>
      <w:b/>
      <w:bCs/>
      <w:caps/>
      <w:kern w:val="32"/>
      <w:szCs w:val="32"/>
    </w:rPr>
  </w:style>
  <w:style w:type="paragraph" w:styleId="Ttulo2">
    <w:name w:val="heading 2"/>
    <w:basedOn w:val="Normal"/>
    <w:next w:val="Normal"/>
    <w:qFormat/>
    <w:rsid w:val="00CC7724"/>
    <w:pPr>
      <w:keepNext/>
      <w:numPr>
        <w:ilvl w:val="1"/>
        <w:numId w:val="1"/>
      </w:numPr>
      <w:spacing w:before="240" w:after="60"/>
      <w:outlineLvl w:val="1"/>
    </w:pPr>
    <w:rPr>
      <w:rFonts w:cs="Arial"/>
      <w:b/>
      <w:bCs/>
      <w:iCs/>
      <w:szCs w:val="28"/>
    </w:rPr>
  </w:style>
  <w:style w:type="paragraph" w:styleId="Ttulo3">
    <w:name w:val="heading 3"/>
    <w:basedOn w:val="Normal"/>
    <w:next w:val="Normal"/>
    <w:qFormat/>
    <w:rsid w:val="00CC7724"/>
    <w:pPr>
      <w:keepNext/>
      <w:numPr>
        <w:ilvl w:val="2"/>
        <w:numId w:val="1"/>
      </w:numPr>
      <w:spacing w:before="240" w:after="60"/>
      <w:outlineLvl w:val="2"/>
    </w:pPr>
    <w:rPr>
      <w:rFonts w:cs="Arial"/>
      <w:b/>
      <w:bCs/>
      <w:szCs w:val="26"/>
    </w:rPr>
  </w:style>
  <w:style w:type="paragraph" w:styleId="Ttulo4">
    <w:name w:val="heading 4"/>
    <w:basedOn w:val="Normal"/>
    <w:next w:val="Normal"/>
    <w:qFormat/>
    <w:rsid w:val="00CC7724"/>
    <w:pPr>
      <w:keepNext/>
      <w:numPr>
        <w:ilvl w:val="3"/>
        <w:numId w:val="1"/>
      </w:numPr>
      <w:spacing w:before="240" w:after="60"/>
      <w:ind w:left="862" w:hanging="862"/>
      <w:outlineLvl w:val="3"/>
    </w:pPr>
    <w:rPr>
      <w:b/>
      <w:bCs/>
      <w:szCs w:val="28"/>
    </w:rPr>
  </w:style>
  <w:style w:type="paragraph" w:styleId="Ttulo5">
    <w:name w:val="heading 5"/>
    <w:basedOn w:val="Normal"/>
    <w:next w:val="Normal"/>
    <w:qFormat/>
    <w:rsid w:val="00CC7724"/>
    <w:pPr>
      <w:numPr>
        <w:ilvl w:val="4"/>
        <w:numId w:val="1"/>
      </w:numPr>
      <w:spacing w:before="240" w:after="60"/>
      <w:ind w:left="1009" w:hanging="1009"/>
      <w:outlineLvl w:val="4"/>
    </w:pPr>
    <w:rPr>
      <w:b/>
      <w:bCs/>
      <w:iCs/>
      <w:szCs w:val="26"/>
    </w:rPr>
  </w:style>
  <w:style w:type="paragraph" w:styleId="Ttulo6">
    <w:name w:val="heading 6"/>
    <w:basedOn w:val="Normal"/>
    <w:next w:val="Normal"/>
    <w:qFormat/>
    <w:rsid w:val="00CC7724"/>
    <w:pPr>
      <w:numPr>
        <w:ilvl w:val="5"/>
        <w:numId w:val="1"/>
      </w:numPr>
      <w:spacing w:before="240" w:after="60"/>
      <w:ind w:left="1151" w:hanging="1151"/>
      <w:outlineLvl w:val="5"/>
    </w:pPr>
    <w:rPr>
      <w:b/>
      <w:bCs/>
      <w:szCs w:val="22"/>
    </w:rPr>
  </w:style>
  <w:style w:type="paragraph" w:styleId="Ttulo7">
    <w:name w:val="heading 7"/>
    <w:basedOn w:val="Normal"/>
    <w:next w:val="Normal"/>
    <w:qFormat/>
    <w:rsid w:val="00CC7724"/>
    <w:pPr>
      <w:numPr>
        <w:ilvl w:val="6"/>
        <w:numId w:val="1"/>
      </w:numPr>
      <w:spacing w:before="240" w:after="60"/>
      <w:ind w:left="1298" w:hanging="1298"/>
      <w:outlineLvl w:val="6"/>
    </w:pPr>
    <w:rPr>
      <w:b/>
    </w:rPr>
  </w:style>
  <w:style w:type="paragraph" w:styleId="Ttulo8">
    <w:name w:val="heading 8"/>
    <w:basedOn w:val="Normal"/>
    <w:next w:val="Normal"/>
    <w:qFormat/>
    <w:rsid w:val="00CC7724"/>
    <w:pPr>
      <w:numPr>
        <w:ilvl w:val="7"/>
        <w:numId w:val="1"/>
      </w:numPr>
      <w:spacing w:before="240" w:after="60"/>
      <w:outlineLvl w:val="7"/>
    </w:pPr>
    <w:rPr>
      <w:b/>
      <w:iCs/>
    </w:rPr>
  </w:style>
  <w:style w:type="paragraph" w:styleId="Ttulo9">
    <w:name w:val="heading 9"/>
    <w:basedOn w:val="Normal"/>
    <w:next w:val="Normal"/>
    <w:qFormat/>
    <w:rsid w:val="00CC7724"/>
    <w:pPr>
      <w:numPr>
        <w:ilvl w:val="8"/>
        <w:numId w:val="1"/>
      </w:numPr>
      <w:spacing w:before="240" w:after="60"/>
      <w:ind w:left="1582" w:hanging="1582"/>
      <w:outlineLvl w:val="8"/>
    </w:pPr>
    <w:rPr>
      <w:rFonts w:cs="Arial"/>
      <w:b/>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8C63B7"/>
    <w:pPr>
      <w:tabs>
        <w:tab w:val="left" w:pos="480"/>
        <w:tab w:val="right" w:leader="dot" w:pos="9062"/>
      </w:tabs>
      <w:jc w:val="left"/>
    </w:pPr>
    <w:rPr>
      <w:rFonts w:cs="Calibri"/>
      <w:bCs/>
      <w:szCs w:val="20"/>
    </w:rPr>
  </w:style>
  <w:style w:type="paragraph" w:styleId="Sumrio2">
    <w:name w:val="toc 2"/>
    <w:basedOn w:val="Normal"/>
    <w:next w:val="Normal"/>
    <w:autoRedefine/>
    <w:uiPriority w:val="39"/>
    <w:rsid w:val="008C63B7"/>
    <w:pPr>
      <w:jc w:val="left"/>
    </w:pPr>
    <w:rPr>
      <w:rFonts w:cs="Calibri"/>
      <w:iCs/>
      <w:szCs w:val="20"/>
    </w:rPr>
  </w:style>
  <w:style w:type="paragraph" w:styleId="Sumrio3">
    <w:name w:val="toc 3"/>
    <w:basedOn w:val="Normal"/>
    <w:next w:val="Normal"/>
    <w:autoRedefine/>
    <w:uiPriority w:val="39"/>
    <w:rsid w:val="008C63B7"/>
    <w:pPr>
      <w:jc w:val="left"/>
    </w:pPr>
    <w:rPr>
      <w:rFonts w:cs="Calibri"/>
      <w:szCs w:val="20"/>
    </w:rPr>
  </w:style>
  <w:style w:type="paragraph" w:styleId="Sumrio4">
    <w:name w:val="toc 4"/>
    <w:basedOn w:val="Normal"/>
    <w:next w:val="Normal"/>
    <w:autoRedefine/>
    <w:semiHidden/>
    <w:rsid w:val="00F13668"/>
    <w:pPr>
      <w:jc w:val="left"/>
    </w:pPr>
    <w:rPr>
      <w:rFonts w:cs="Calibri"/>
      <w:szCs w:val="20"/>
    </w:rPr>
  </w:style>
  <w:style w:type="paragraph" w:styleId="Sumrio5">
    <w:name w:val="toc 5"/>
    <w:basedOn w:val="Normal"/>
    <w:next w:val="Normal"/>
    <w:autoRedefine/>
    <w:semiHidden/>
    <w:rsid w:val="00F13668"/>
    <w:pPr>
      <w:jc w:val="left"/>
    </w:pPr>
    <w:rPr>
      <w:rFonts w:cs="Calibri"/>
      <w:szCs w:val="20"/>
    </w:rPr>
  </w:style>
  <w:style w:type="paragraph" w:styleId="Sumrio6">
    <w:name w:val="toc 6"/>
    <w:basedOn w:val="Normal"/>
    <w:next w:val="Normal"/>
    <w:autoRedefine/>
    <w:semiHidden/>
    <w:rsid w:val="00F13668"/>
    <w:pPr>
      <w:jc w:val="left"/>
    </w:pPr>
    <w:rPr>
      <w:rFonts w:cs="Calibri"/>
      <w:szCs w:val="20"/>
    </w:rPr>
  </w:style>
  <w:style w:type="paragraph" w:styleId="Sumrio7">
    <w:name w:val="toc 7"/>
    <w:basedOn w:val="Normal"/>
    <w:next w:val="Normal"/>
    <w:autoRedefine/>
    <w:semiHidden/>
    <w:rsid w:val="00F13668"/>
    <w:pPr>
      <w:jc w:val="left"/>
    </w:pPr>
    <w:rPr>
      <w:rFonts w:cs="Calibri"/>
      <w:szCs w:val="20"/>
    </w:rPr>
  </w:style>
  <w:style w:type="paragraph" w:styleId="Sumrio8">
    <w:name w:val="toc 8"/>
    <w:basedOn w:val="Normal"/>
    <w:next w:val="Normal"/>
    <w:autoRedefine/>
    <w:semiHidden/>
    <w:rsid w:val="00F13668"/>
    <w:pPr>
      <w:jc w:val="left"/>
    </w:pPr>
    <w:rPr>
      <w:rFonts w:cs="Calibri"/>
      <w:szCs w:val="20"/>
    </w:rPr>
  </w:style>
  <w:style w:type="paragraph" w:styleId="Sumrio9">
    <w:name w:val="toc 9"/>
    <w:basedOn w:val="Normal"/>
    <w:next w:val="Normal"/>
    <w:autoRedefine/>
    <w:semiHidden/>
    <w:rsid w:val="00F13668"/>
    <w:pPr>
      <w:jc w:val="left"/>
    </w:pPr>
    <w:rPr>
      <w:rFonts w:cs="Calibri"/>
      <w:szCs w:val="20"/>
    </w:rPr>
  </w:style>
  <w:style w:type="character" w:styleId="Hyperlink">
    <w:name w:val="Hyperlink"/>
    <w:semiHidden/>
    <w:rsid w:val="00022785"/>
    <w:rPr>
      <w:color w:val="0000FF"/>
      <w:u w:val="single"/>
    </w:rPr>
  </w:style>
  <w:style w:type="paragraph" w:styleId="Cabealho">
    <w:name w:val="header"/>
    <w:basedOn w:val="Normal"/>
    <w:link w:val="CabealhoChar"/>
    <w:uiPriority w:val="99"/>
    <w:rsid w:val="00022785"/>
    <w:pPr>
      <w:tabs>
        <w:tab w:val="center" w:pos="4419"/>
        <w:tab w:val="right" w:pos="8838"/>
      </w:tabs>
    </w:pPr>
  </w:style>
  <w:style w:type="character" w:styleId="Nmerodepgina">
    <w:name w:val="page number"/>
    <w:basedOn w:val="Fontepargpadro"/>
    <w:semiHidden/>
    <w:rsid w:val="00022785"/>
  </w:style>
  <w:style w:type="paragraph" w:styleId="Rodap">
    <w:name w:val="footer"/>
    <w:basedOn w:val="Normal"/>
    <w:link w:val="RodapChar"/>
    <w:uiPriority w:val="99"/>
    <w:rsid w:val="00022785"/>
    <w:pPr>
      <w:tabs>
        <w:tab w:val="center" w:pos="4419"/>
        <w:tab w:val="right" w:pos="8838"/>
      </w:tabs>
    </w:pPr>
  </w:style>
  <w:style w:type="paragraph" w:styleId="Textoembloco">
    <w:name w:val="Block Text"/>
    <w:basedOn w:val="Normal"/>
    <w:semiHidden/>
    <w:rsid w:val="00022785"/>
    <w:pPr>
      <w:spacing w:line="240" w:lineRule="auto"/>
      <w:ind w:left="1134" w:right="942"/>
    </w:pPr>
    <w:rPr>
      <w:szCs w:val="20"/>
    </w:rPr>
  </w:style>
  <w:style w:type="paragraph" w:styleId="Textodenotaderodap">
    <w:name w:val="footnote text"/>
    <w:basedOn w:val="Normal"/>
    <w:semiHidden/>
    <w:rsid w:val="00022785"/>
    <w:pPr>
      <w:spacing w:line="240" w:lineRule="auto"/>
    </w:pPr>
    <w:rPr>
      <w:szCs w:val="20"/>
    </w:rPr>
  </w:style>
  <w:style w:type="character" w:styleId="Refdenotaderodap">
    <w:name w:val="footnote reference"/>
    <w:semiHidden/>
    <w:rsid w:val="00022785"/>
    <w:rPr>
      <w:vertAlign w:val="superscript"/>
    </w:rPr>
  </w:style>
  <w:style w:type="paragraph" w:styleId="Legenda">
    <w:name w:val="caption"/>
    <w:basedOn w:val="Normal"/>
    <w:next w:val="Normal"/>
    <w:link w:val="LegendaChar"/>
    <w:uiPriority w:val="35"/>
    <w:qFormat/>
    <w:rsid w:val="00022785"/>
    <w:pPr>
      <w:spacing w:before="120" w:line="240" w:lineRule="auto"/>
      <w:jc w:val="center"/>
    </w:pPr>
    <w:rPr>
      <w:szCs w:val="20"/>
    </w:rPr>
  </w:style>
  <w:style w:type="paragraph" w:styleId="Recuodecorpodetexto">
    <w:name w:val="Body Text Indent"/>
    <w:basedOn w:val="Normal"/>
    <w:semiHidden/>
    <w:rsid w:val="00022785"/>
    <w:pPr>
      <w:ind w:left="4488"/>
    </w:pPr>
  </w:style>
  <w:style w:type="paragraph" w:styleId="Corpodetexto">
    <w:name w:val="Body Text"/>
    <w:basedOn w:val="Normal"/>
    <w:semiHidden/>
    <w:rsid w:val="00022785"/>
  </w:style>
  <w:style w:type="paragraph" w:styleId="ndicedeilustraes">
    <w:name w:val="table of figures"/>
    <w:basedOn w:val="Normal"/>
    <w:next w:val="Normal"/>
    <w:semiHidden/>
    <w:rsid w:val="00022785"/>
    <w:pPr>
      <w:ind w:left="480" w:hanging="480"/>
    </w:pPr>
  </w:style>
  <w:style w:type="character" w:styleId="HiperlinkVisitado">
    <w:name w:val="FollowedHyperlink"/>
    <w:semiHidden/>
    <w:rsid w:val="00022785"/>
    <w:rPr>
      <w:color w:val="800080"/>
      <w:u w:val="single"/>
    </w:rPr>
  </w:style>
  <w:style w:type="paragraph" w:styleId="Recuodecorpodetexto2">
    <w:name w:val="Body Text Indent 2"/>
    <w:basedOn w:val="Normal"/>
    <w:semiHidden/>
    <w:rsid w:val="00022785"/>
    <w:pPr>
      <w:ind w:left="720"/>
    </w:pPr>
  </w:style>
  <w:style w:type="paragraph" w:styleId="Recuodecorpodetexto3">
    <w:name w:val="Body Text Indent 3"/>
    <w:basedOn w:val="Normal"/>
    <w:semiHidden/>
    <w:rsid w:val="00022785"/>
    <w:pPr>
      <w:ind w:left="708"/>
    </w:pPr>
  </w:style>
  <w:style w:type="paragraph" w:styleId="NormalWeb">
    <w:name w:val="Normal (Web)"/>
    <w:basedOn w:val="Normal"/>
    <w:uiPriority w:val="99"/>
    <w:semiHidden/>
    <w:rsid w:val="00022785"/>
    <w:pPr>
      <w:spacing w:before="100" w:beforeAutospacing="1" w:after="100" w:afterAutospacing="1" w:line="240" w:lineRule="auto"/>
      <w:jc w:val="left"/>
    </w:pPr>
  </w:style>
  <w:style w:type="paragraph" w:styleId="Corpodetexto2">
    <w:name w:val="Body Text 2"/>
    <w:basedOn w:val="Normal"/>
    <w:semiHidden/>
    <w:rsid w:val="00022785"/>
    <w:pPr>
      <w:jc w:val="left"/>
    </w:pPr>
    <w:rPr>
      <w:rFonts w:ascii="Courier New" w:hAnsi="Courier New" w:cs="Courier New"/>
      <w:szCs w:val="20"/>
    </w:rPr>
  </w:style>
  <w:style w:type="paragraph" w:styleId="Corpodetexto3">
    <w:name w:val="Body Text 3"/>
    <w:basedOn w:val="Normal"/>
    <w:semiHidden/>
    <w:rsid w:val="00022785"/>
    <w:pPr>
      <w:spacing w:line="240" w:lineRule="auto"/>
      <w:jc w:val="left"/>
    </w:pPr>
  </w:style>
  <w:style w:type="paragraph" w:customStyle="1" w:styleId="citaolonga">
    <w:name w:val="citação longa"/>
    <w:basedOn w:val="Normal"/>
    <w:rsid w:val="00022785"/>
    <w:pPr>
      <w:spacing w:after="240" w:line="240" w:lineRule="auto"/>
      <w:ind w:left="2268"/>
    </w:pPr>
  </w:style>
  <w:style w:type="paragraph" w:styleId="CabealhodoSumrio">
    <w:name w:val="TOC Heading"/>
    <w:basedOn w:val="Ttulo1"/>
    <w:next w:val="Normal"/>
    <w:uiPriority w:val="39"/>
    <w:unhideWhenUsed/>
    <w:qFormat/>
    <w:rsid w:val="000078AF"/>
    <w:pPr>
      <w:keepLines/>
      <w:numPr>
        <w:numId w:val="0"/>
      </w:numPr>
      <w:spacing w:before="240" w:after="0" w:line="259" w:lineRule="auto"/>
      <w:jc w:val="left"/>
      <w:outlineLvl w:val="9"/>
    </w:pPr>
    <w:rPr>
      <w:rFonts w:ascii="Cambria" w:hAnsi="Cambria" w:cs="Times New Roman"/>
      <w:b w:val="0"/>
      <w:bCs w:val="0"/>
      <w:caps w:val="0"/>
      <w:color w:val="365F91"/>
      <w:kern w:val="0"/>
      <w:sz w:val="32"/>
    </w:rPr>
  </w:style>
  <w:style w:type="paragraph" w:styleId="PargrafodaLista">
    <w:name w:val="List Paragraph"/>
    <w:basedOn w:val="Normal"/>
    <w:uiPriority w:val="34"/>
    <w:qFormat/>
    <w:rsid w:val="00907087"/>
    <w:pPr>
      <w:ind w:left="720"/>
      <w:contextualSpacing/>
    </w:pPr>
  </w:style>
  <w:style w:type="character" w:customStyle="1" w:styleId="RodapChar">
    <w:name w:val="Rodapé Char"/>
    <w:link w:val="Rodap"/>
    <w:uiPriority w:val="99"/>
    <w:rsid w:val="008569E1"/>
    <w:rPr>
      <w:rFonts w:ascii="Arial" w:hAnsi="Arial"/>
      <w:sz w:val="24"/>
      <w:szCs w:val="24"/>
    </w:rPr>
  </w:style>
  <w:style w:type="table" w:styleId="Tabelacomgrade">
    <w:name w:val="Table Grid"/>
    <w:basedOn w:val="Tabelanormal"/>
    <w:uiPriority w:val="59"/>
    <w:rsid w:val="00D16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uiPriority w:val="99"/>
    <w:semiHidden/>
    <w:unhideWhenUsed/>
    <w:rsid w:val="008310AB"/>
    <w:rPr>
      <w:sz w:val="16"/>
      <w:szCs w:val="16"/>
    </w:rPr>
  </w:style>
  <w:style w:type="paragraph" w:styleId="Textodecomentrio">
    <w:name w:val="annotation text"/>
    <w:basedOn w:val="Normal"/>
    <w:link w:val="TextodecomentrioChar"/>
    <w:uiPriority w:val="99"/>
    <w:unhideWhenUsed/>
    <w:rsid w:val="008310AB"/>
    <w:pPr>
      <w:spacing w:line="240" w:lineRule="auto"/>
    </w:pPr>
    <w:rPr>
      <w:sz w:val="20"/>
      <w:szCs w:val="20"/>
    </w:rPr>
  </w:style>
  <w:style w:type="character" w:customStyle="1" w:styleId="TextodecomentrioChar">
    <w:name w:val="Texto de comentário Char"/>
    <w:link w:val="Textodecomentrio"/>
    <w:uiPriority w:val="99"/>
    <w:rsid w:val="008310AB"/>
    <w:rPr>
      <w:rFonts w:ascii="Arial" w:hAnsi="Arial"/>
    </w:rPr>
  </w:style>
  <w:style w:type="paragraph" w:styleId="Assuntodocomentrio">
    <w:name w:val="annotation subject"/>
    <w:basedOn w:val="Textodecomentrio"/>
    <w:next w:val="Textodecomentrio"/>
    <w:link w:val="AssuntodocomentrioChar"/>
    <w:uiPriority w:val="99"/>
    <w:semiHidden/>
    <w:unhideWhenUsed/>
    <w:rsid w:val="008310AB"/>
    <w:rPr>
      <w:b/>
      <w:bCs/>
    </w:rPr>
  </w:style>
  <w:style w:type="character" w:customStyle="1" w:styleId="AssuntodocomentrioChar">
    <w:name w:val="Assunto do comentário Char"/>
    <w:link w:val="Assuntodocomentrio"/>
    <w:uiPriority w:val="99"/>
    <w:semiHidden/>
    <w:rsid w:val="008310AB"/>
    <w:rPr>
      <w:rFonts w:ascii="Arial" w:hAnsi="Arial"/>
      <w:b/>
      <w:bCs/>
    </w:rPr>
  </w:style>
  <w:style w:type="paragraph" w:styleId="Textodebalo">
    <w:name w:val="Balloon Text"/>
    <w:basedOn w:val="Normal"/>
    <w:link w:val="TextodebaloChar"/>
    <w:uiPriority w:val="99"/>
    <w:semiHidden/>
    <w:unhideWhenUsed/>
    <w:rsid w:val="008310AB"/>
    <w:pPr>
      <w:spacing w:line="240" w:lineRule="auto"/>
    </w:pPr>
    <w:rPr>
      <w:rFonts w:ascii="Segoe UI" w:hAnsi="Segoe UI" w:cs="Segoe UI"/>
      <w:sz w:val="18"/>
      <w:szCs w:val="18"/>
    </w:rPr>
  </w:style>
  <w:style w:type="character" w:customStyle="1" w:styleId="TextodebaloChar">
    <w:name w:val="Texto de balão Char"/>
    <w:link w:val="Textodebalo"/>
    <w:uiPriority w:val="99"/>
    <w:semiHidden/>
    <w:rsid w:val="008310AB"/>
    <w:rPr>
      <w:rFonts w:ascii="Segoe UI" w:hAnsi="Segoe UI" w:cs="Segoe UI"/>
      <w:sz w:val="18"/>
      <w:szCs w:val="18"/>
    </w:rPr>
  </w:style>
  <w:style w:type="character" w:customStyle="1" w:styleId="Meno1">
    <w:name w:val="Menção1"/>
    <w:uiPriority w:val="99"/>
    <w:semiHidden/>
    <w:unhideWhenUsed/>
    <w:rsid w:val="00266D8C"/>
    <w:rPr>
      <w:color w:val="2B579A"/>
      <w:shd w:val="clear" w:color="auto" w:fill="E6E6E6"/>
    </w:rPr>
  </w:style>
  <w:style w:type="paragraph" w:customStyle="1" w:styleId="EstiloResumo-Texto">
    <w:name w:val="Estilo_Resumo-Texto"/>
    <w:basedOn w:val="Normal"/>
    <w:rsid w:val="00B96FE0"/>
    <w:pPr>
      <w:spacing w:line="240" w:lineRule="auto"/>
    </w:pPr>
    <w:rPr>
      <w:rFonts w:ascii="Times New Roman" w:hAnsi="Times New Roman"/>
    </w:rPr>
  </w:style>
  <w:style w:type="character" w:customStyle="1" w:styleId="CabealhoChar">
    <w:name w:val="Cabeçalho Char"/>
    <w:link w:val="Cabealho"/>
    <w:uiPriority w:val="99"/>
    <w:rsid w:val="00DE5FCA"/>
    <w:rPr>
      <w:rFonts w:ascii="Arial" w:hAnsi="Arial"/>
      <w:sz w:val="24"/>
      <w:szCs w:val="24"/>
    </w:rPr>
  </w:style>
  <w:style w:type="paragraph" w:customStyle="1" w:styleId="EstiloTexto">
    <w:name w:val="Estilo_Texto"/>
    <w:basedOn w:val="Normal"/>
    <w:rsid w:val="00762EEB"/>
    <w:pPr>
      <w:ind w:firstLine="709"/>
    </w:pPr>
    <w:rPr>
      <w:rFonts w:ascii="Times New Roman" w:hAnsi="Times New Roman"/>
    </w:rPr>
  </w:style>
  <w:style w:type="paragraph" w:customStyle="1" w:styleId="EstiloAlnea">
    <w:name w:val="Estilo_Alínea"/>
    <w:basedOn w:val="EstiloTexto"/>
    <w:rsid w:val="00762EEB"/>
    <w:pPr>
      <w:numPr>
        <w:numId w:val="9"/>
      </w:numPr>
    </w:pPr>
  </w:style>
  <w:style w:type="character" w:customStyle="1" w:styleId="LegendaChar">
    <w:name w:val="Legenda Char"/>
    <w:link w:val="Legenda"/>
    <w:uiPriority w:val="35"/>
    <w:rsid w:val="007B3611"/>
    <w:rPr>
      <w:rFonts w:ascii="Arial" w:hAnsi="Arial"/>
      <w:sz w:val="24"/>
    </w:rPr>
  </w:style>
  <w:style w:type="character" w:styleId="Forte">
    <w:name w:val="Strong"/>
    <w:uiPriority w:val="22"/>
    <w:qFormat/>
    <w:rsid w:val="00651A7A"/>
    <w:rPr>
      <w:b/>
      <w:bCs/>
    </w:rPr>
  </w:style>
  <w:style w:type="character" w:customStyle="1" w:styleId="apple-converted-space">
    <w:name w:val="apple-converted-space"/>
    <w:basedOn w:val="Fontepargpadro"/>
    <w:rsid w:val="009D1818"/>
  </w:style>
  <w:style w:type="paragraph" w:customStyle="1" w:styleId="Texto">
    <w:name w:val="Texto"/>
    <w:basedOn w:val="Normal"/>
    <w:link w:val="TextoChar"/>
    <w:qFormat/>
    <w:rsid w:val="003878E6"/>
    <w:pPr>
      <w:spacing w:after="120"/>
      <w:ind w:firstLine="709"/>
    </w:pPr>
    <w:rPr>
      <w:rFonts w:ascii="Times New Roman" w:hAnsi="Times New Roman" w:cs="Arial"/>
    </w:rPr>
  </w:style>
  <w:style w:type="character" w:customStyle="1" w:styleId="TextoChar">
    <w:name w:val="Texto Char"/>
    <w:link w:val="Texto"/>
    <w:rsid w:val="003878E6"/>
    <w:rPr>
      <w:rFonts w:cs="Arial"/>
      <w:sz w:val="24"/>
      <w:szCs w:val="24"/>
    </w:rPr>
  </w:style>
  <w:style w:type="paragraph" w:customStyle="1" w:styleId="Referncias">
    <w:name w:val="Referências"/>
    <w:basedOn w:val="Normal"/>
    <w:qFormat/>
    <w:rsid w:val="003878E6"/>
    <w:pPr>
      <w:widowControl w:val="0"/>
      <w:spacing w:after="240" w:line="240" w:lineRule="auto"/>
    </w:pPr>
    <w:rPr>
      <w:rFonts w:ascii="Times New Roman" w:hAnsi="Times New Roman" w:cs="Arial"/>
    </w:rPr>
  </w:style>
  <w:style w:type="paragraph" w:customStyle="1" w:styleId="Default">
    <w:name w:val="Default"/>
    <w:rsid w:val="00C45A2A"/>
    <w:pPr>
      <w:autoSpaceDE w:val="0"/>
      <w:autoSpaceDN w:val="0"/>
      <w:adjustRightInd w:val="0"/>
    </w:pPr>
    <w:rPr>
      <w:rFonts w:ascii="Arial" w:eastAsia="Calibri" w:hAnsi="Arial" w:cs="Arial"/>
      <w:color w:val="000000"/>
      <w:sz w:val="24"/>
      <w:szCs w:val="24"/>
      <w:lang w:eastAsia="en-US"/>
    </w:rPr>
  </w:style>
  <w:style w:type="character" w:customStyle="1" w:styleId="fontstyle01">
    <w:name w:val="fontstyle01"/>
    <w:rsid w:val="00464645"/>
    <w:rPr>
      <w:rFonts w:ascii="Times New Roman" w:hAnsi="Times New Roman" w:cs="Times New Roman" w:hint="default"/>
      <w:b w:val="0"/>
      <w:bCs w:val="0"/>
      <w:i w:val="0"/>
      <w:iCs w:val="0"/>
      <w:color w:val="000000"/>
      <w:sz w:val="24"/>
      <w:szCs w:val="24"/>
    </w:rPr>
  </w:style>
  <w:style w:type="character" w:customStyle="1" w:styleId="fontstyle21">
    <w:name w:val="fontstyle21"/>
    <w:rsid w:val="004F3B73"/>
    <w:rPr>
      <w:rFonts w:ascii="Times New Roman" w:hAnsi="Times New Roman" w:cs="Times New Roman" w:hint="default"/>
      <w:b/>
      <w:bCs/>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12734936">
      <w:bodyDiv w:val="1"/>
      <w:marLeft w:val="0"/>
      <w:marRight w:val="0"/>
      <w:marTop w:val="0"/>
      <w:marBottom w:val="0"/>
      <w:divBdr>
        <w:top w:val="none" w:sz="0" w:space="0" w:color="auto"/>
        <w:left w:val="none" w:sz="0" w:space="0" w:color="auto"/>
        <w:bottom w:val="none" w:sz="0" w:space="0" w:color="auto"/>
        <w:right w:val="none" w:sz="0" w:space="0" w:color="auto"/>
      </w:divBdr>
    </w:div>
    <w:div w:id="130028368">
      <w:bodyDiv w:val="1"/>
      <w:marLeft w:val="0"/>
      <w:marRight w:val="0"/>
      <w:marTop w:val="0"/>
      <w:marBottom w:val="0"/>
      <w:divBdr>
        <w:top w:val="none" w:sz="0" w:space="0" w:color="auto"/>
        <w:left w:val="none" w:sz="0" w:space="0" w:color="auto"/>
        <w:bottom w:val="none" w:sz="0" w:space="0" w:color="auto"/>
        <w:right w:val="none" w:sz="0" w:space="0" w:color="auto"/>
      </w:divBdr>
    </w:div>
    <w:div w:id="508523479">
      <w:bodyDiv w:val="1"/>
      <w:marLeft w:val="0"/>
      <w:marRight w:val="0"/>
      <w:marTop w:val="0"/>
      <w:marBottom w:val="0"/>
      <w:divBdr>
        <w:top w:val="none" w:sz="0" w:space="0" w:color="auto"/>
        <w:left w:val="none" w:sz="0" w:space="0" w:color="auto"/>
        <w:bottom w:val="none" w:sz="0" w:space="0" w:color="auto"/>
        <w:right w:val="none" w:sz="0" w:space="0" w:color="auto"/>
      </w:divBdr>
    </w:div>
    <w:div w:id="536164430">
      <w:bodyDiv w:val="1"/>
      <w:marLeft w:val="0"/>
      <w:marRight w:val="0"/>
      <w:marTop w:val="0"/>
      <w:marBottom w:val="0"/>
      <w:divBdr>
        <w:top w:val="none" w:sz="0" w:space="0" w:color="auto"/>
        <w:left w:val="none" w:sz="0" w:space="0" w:color="auto"/>
        <w:bottom w:val="none" w:sz="0" w:space="0" w:color="auto"/>
        <w:right w:val="none" w:sz="0" w:space="0" w:color="auto"/>
      </w:divBdr>
    </w:div>
    <w:div w:id="689911638">
      <w:bodyDiv w:val="1"/>
      <w:marLeft w:val="0"/>
      <w:marRight w:val="0"/>
      <w:marTop w:val="0"/>
      <w:marBottom w:val="0"/>
      <w:divBdr>
        <w:top w:val="none" w:sz="0" w:space="0" w:color="auto"/>
        <w:left w:val="none" w:sz="0" w:space="0" w:color="auto"/>
        <w:bottom w:val="none" w:sz="0" w:space="0" w:color="auto"/>
        <w:right w:val="none" w:sz="0" w:space="0" w:color="auto"/>
      </w:divBdr>
    </w:div>
    <w:div w:id="1341467914">
      <w:bodyDiv w:val="1"/>
      <w:marLeft w:val="0"/>
      <w:marRight w:val="0"/>
      <w:marTop w:val="0"/>
      <w:marBottom w:val="0"/>
      <w:divBdr>
        <w:top w:val="none" w:sz="0" w:space="0" w:color="auto"/>
        <w:left w:val="none" w:sz="0" w:space="0" w:color="auto"/>
        <w:bottom w:val="none" w:sz="0" w:space="0" w:color="auto"/>
        <w:right w:val="none" w:sz="0" w:space="0" w:color="auto"/>
      </w:divBdr>
    </w:div>
    <w:div w:id="1488477111">
      <w:bodyDiv w:val="1"/>
      <w:marLeft w:val="0"/>
      <w:marRight w:val="0"/>
      <w:marTop w:val="0"/>
      <w:marBottom w:val="0"/>
      <w:divBdr>
        <w:top w:val="none" w:sz="0" w:space="0" w:color="auto"/>
        <w:left w:val="none" w:sz="0" w:space="0" w:color="auto"/>
        <w:bottom w:val="none" w:sz="0" w:space="0" w:color="auto"/>
        <w:right w:val="none" w:sz="0" w:space="0" w:color="auto"/>
      </w:divBdr>
    </w:div>
    <w:div w:id="193569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lanalto.gov.br/ccivil_03/Leis/L9503Compilado.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mailto:Lucasfreitas2k@hotmail.com" TargetMode="External"/><Relationship Id="rId1" Type="http://schemas.openxmlformats.org/officeDocument/2006/relationships/hyperlink" Target="mailto:daniel.eng.2020@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gusto%20Cruz\Documents\Normalcruzaugu.do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0"/>
</file>

<file path=customXml/itemProps1.xml><?xml version="1.0" encoding="utf-8"?>
<ds:datastoreItem xmlns:ds="http://schemas.openxmlformats.org/officeDocument/2006/customXml" ds:itemID="{2DCBC5D9-E371-4882-BD9D-D0856E1B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Normalcruzaugu</Template>
  <TotalTime>49</TotalTime>
  <Pages>24</Pages>
  <Words>6190</Words>
  <Characters>33426</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Template para Artigo científico</vt:lpstr>
    </vt:vector>
  </TitlesOfParts>
  <Manager>augusto.cruz@fatec.sp.gov.br</Manager>
  <Company>Fatec Carapicuíba</Company>
  <LinksUpToDate>false</LinksUpToDate>
  <CharactersWithSpaces>39537</CharactersWithSpaces>
  <SharedDoc>false</SharedDoc>
  <HLinks>
    <vt:vector size="18" baseType="variant">
      <vt:variant>
        <vt:i4>7471194</vt:i4>
      </vt:variant>
      <vt:variant>
        <vt:i4>57</vt:i4>
      </vt:variant>
      <vt:variant>
        <vt:i4>0</vt:i4>
      </vt:variant>
      <vt:variant>
        <vt:i4>5</vt:i4>
      </vt:variant>
      <vt:variant>
        <vt:lpwstr>http://www.planalto.gov.br/ccivil_03/Leis/L9503Compilado.htm</vt:lpwstr>
      </vt:variant>
      <vt:variant>
        <vt:lpwstr/>
      </vt:variant>
      <vt:variant>
        <vt:i4>3932227</vt:i4>
      </vt:variant>
      <vt:variant>
        <vt:i4>3</vt:i4>
      </vt:variant>
      <vt:variant>
        <vt:i4>0</vt:i4>
      </vt:variant>
      <vt:variant>
        <vt:i4>5</vt:i4>
      </vt:variant>
      <vt:variant>
        <vt:lpwstr>mailto:Lucasfreitas2k@hotmail.com</vt:lpwstr>
      </vt:variant>
      <vt:variant>
        <vt:lpwstr/>
      </vt:variant>
      <vt:variant>
        <vt:i4>458793</vt:i4>
      </vt:variant>
      <vt:variant>
        <vt:i4>0</vt:i4>
      </vt:variant>
      <vt:variant>
        <vt:i4>0</vt:i4>
      </vt:variant>
      <vt:variant>
        <vt:i4>5</vt:i4>
      </vt:variant>
      <vt:variant>
        <vt:lpwstr>mailto:daniel.eng.2020@gmail.com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para Artigo científico</dc:title>
  <dc:subject>Trabalho de graduação</dc:subject>
  <dc:creator>Daniel Nascimento</dc:creator>
  <cp:keywords>UNEC</cp:keywords>
  <cp:lastModifiedBy>Allysystem</cp:lastModifiedBy>
  <cp:revision>3</cp:revision>
  <cp:lastPrinted>2020-09-16T15:26:00Z</cp:lastPrinted>
  <dcterms:created xsi:type="dcterms:W3CDTF">2020-11-03T00:33:00Z</dcterms:created>
  <dcterms:modified xsi:type="dcterms:W3CDTF">2020-12-01T14:48:00Z</dcterms:modified>
</cp:coreProperties>
</file>